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8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val="zh-CN"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创建</w:t>
      </w:r>
      <w:r>
        <w:rPr>
          <w:rFonts w:hint="eastAsia" w:ascii="方正小标宋简体" w:hAnsi="方正小标宋简体" w:eastAsia="方正小标宋简体" w:cs="方正小标宋简体"/>
          <w:b w:val="0"/>
          <w:i w:val="0"/>
          <w:caps w:val="0"/>
          <w:spacing w:val="0"/>
          <w:w w:val="100"/>
          <w:sz w:val="44"/>
          <w:szCs w:val="44"/>
          <w:lang w:val="zh-CN" w:eastAsia="zh-CN"/>
        </w:rPr>
        <w:t>项目化机制</w:t>
      </w:r>
    </w:p>
    <w:p>
      <w:pPr>
        <w:keepNext w:val="0"/>
        <w:keepLines w:val="0"/>
        <w:pageBreakBefore w:val="0"/>
        <w:widowControl w:val="0"/>
        <w:kinsoku/>
        <w:wordWrap/>
        <w:overflowPunct/>
        <w:topLinePunct w:val="0"/>
        <w:autoSpaceDE/>
        <w:autoSpaceDN/>
        <w:bidi w:val="0"/>
        <w:adjustRightInd/>
        <w:snapToGrid/>
        <w:spacing w:before="0" w:beforeAutospacing="0" w:afterAutospacing="0" w:line="580" w:lineRule="exact"/>
        <w:jc w:val="center"/>
        <w:textAlignment w:val="baseline"/>
        <w:rPr>
          <w:rFonts w:hint="eastAsia" w:ascii="楷体_GB2312" w:hAnsi="楷体_GB2312" w:eastAsia="楷体_GB2312" w:cs="楷体_GB2312"/>
          <w:b w:val="0"/>
          <w:i w:val="0"/>
          <w:caps w:val="0"/>
          <w:spacing w:val="0"/>
          <w:w w:val="100"/>
          <w:sz w:val="32"/>
          <w:szCs w:val="32"/>
          <w:lang w:val="en-US" w:eastAsia="zh-CN"/>
        </w:rPr>
      </w:pPr>
      <w:r>
        <w:rPr>
          <w:rFonts w:hint="eastAsia" w:ascii="方正小标宋简体" w:hAnsi="方正小标宋简体" w:eastAsia="方正小标宋简体" w:cs="方正小标宋简体"/>
          <w:b w:val="0"/>
          <w:i w:val="0"/>
          <w:caps w:val="0"/>
          <w:spacing w:val="0"/>
          <w:w w:val="100"/>
          <w:sz w:val="44"/>
          <w:szCs w:val="44"/>
          <w:lang w:val="zh-CN" w:eastAsia="zh-CN"/>
        </w:rPr>
        <w:t>助推新就业形态劳动者建会入会结硕果</w:t>
      </w:r>
      <w:r>
        <w:rPr>
          <w:rFonts w:hint="eastAsia" w:ascii="楷体_GB2312" w:hAnsi="楷体_GB2312" w:eastAsia="楷体_GB2312" w:cs="楷体_GB2312"/>
          <w:b w:val="0"/>
          <w:i w:val="0"/>
          <w:caps w:val="0"/>
          <w:spacing w:val="0"/>
          <w:w w:val="10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napToGrid/>
        <w:spacing w:line="580" w:lineRule="exact"/>
        <w:ind w:left="0" w:leftChars="0" w:firstLine="0" w:firstLineChars="0"/>
        <w:jc w:val="center"/>
        <w:rPr>
          <w:rFonts w:hint="eastAsia"/>
          <w:lang w:val="en-US" w:eastAsia="zh-CN"/>
        </w:rPr>
      </w:pPr>
      <w:r>
        <w:rPr>
          <w:rFonts w:hint="eastAsia" w:ascii="楷体_GB2312" w:hAnsi="楷体_GB2312" w:eastAsia="楷体_GB2312" w:cs="楷体_GB2312"/>
          <w:b w:val="0"/>
          <w:i w:val="0"/>
          <w:caps w:val="0"/>
          <w:spacing w:val="0"/>
          <w:w w:val="100"/>
          <w:sz w:val="32"/>
          <w:szCs w:val="32"/>
          <w:lang w:val="en-US" w:eastAsia="zh-CN"/>
        </w:rPr>
        <w:t>组织部</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Times New Roman" w:hAnsi="Times New Roman" w:eastAsia="黑体" w:cs="Times New Roman"/>
          <w:b w:val="0"/>
          <w:bCs w:val="0"/>
          <w:color w:val="000000"/>
          <w:spacing w:val="0"/>
          <w:kern w:val="2"/>
          <w:sz w:val="32"/>
          <w:szCs w:val="32"/>
          <w:lang w:val="zh-CN" w:eastAsia="zh-CN" w:bidi="ar-SA"/>
        </w:rPr>
      </w:pPr>
      <w:r>
        <w:rPr>
          <w:rFonts w:hint="eastAsia" w:ascii="Times New Roman" w:hAnsi="Times New Roman" w:eastAsia="黑体" w:cs="Times New Roman"/>
          <w:b w:val="0"/>
          <w:bCs w:val="0"/>
          <w:color w:val="000000"/>
          <w:spacing w:val="0"/>
          <w:kern w:val="2"/>
          <w:sz w:val="32"/>
          <w:szCs w:val="32"/>
          <w:lang w:val="en-US" w:eastAsia="zh-CN" w:bidi="ar-SA"/>
        </w:rPr>
        <w:t>一、</w:t>
      </w:r>
      <w:r>
        <w:rPr>
          <w:rFonts w:hint="eastAsia" w:ascii="Times New Roman" w:hAnsi="Times New Roman" w:eastAsia="黑体" w:cs="Times New Roman"/>
          <w:b w:val="0"/>
          <w:bCs w:val="0"/>
          <w:color w:val="000000"/>
          <w:spacing w:val="0"/>
          <w:kern w:val="2"/>
          <w:sz w:val="32"/>
          <w:szCs w:val="32"/>
          <w:lang w:val="zh-CN" w:eastAsia="zh-CN" w:bidi="ar-SA"/>
        </w:rPr>
        <w:t>创新背景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随着平台经济、共享经济迅猛发展，新就业形态劳动者大量涌现，秦皇岛市总工会根据新就业形态劳动者的就业方式和需求特点，聚焦制约其建会入会的制度障碍和现实困难，积极探索新就业形态劳动者建会入会新路径、新方法。以项目化推动机制为抓手，多方联动，多</w:t>
      </w:r>
      <w:bookmarkStart w:id="0" w:name="_GoBack"/>
      <w:bookmarkEnd w:id="0"/>
      <w:r>
        <w:rPr>
          <w:rFonts w:hint="eastAsia" w:ascii="仿宋_GB2312" w:hAnsi="仿宋_GB2312" w:eastAsia="仿宋_GB2312" w:cs="仿宋_GB2312"/>
          <w:b w:val="0"/>
          <w:i w:val="0"/>
          <w:caps w:val="0"/>
          <w:spacing w:val="0"/>
          <w:w w:val="100"/>
          <w:sz w:val="32"/>
          <w:szCs w:val="32"/>
          <w:lang w:val="zh-CN" w:eastAsia="zh-CN"/>
        </w:rPr>
        <w:t>措并举，激发市县乡三级工会内生动力，在新就业形态领域实现工会组织覆盖和工作覆盖双提升。</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Times New Roman" w:hAnsi="Times New Roman" w:eastAsia="黑体" w:cs="Times New Roman"/>
          <w:b w:val="0"/>
          <w:bCs w:val="0"/>
          <w:color w:val="000000"/>
          <w:spacing w:val="0"/>
          <w:kern w:val="2"/>
          <w:sz w:val="32"/>
          <w:szCs w:val="32"/>
          <w:lang w:val="zh-CN" w:eastAsia="zh-CN" w:bidi="ar-SA"/>
        </w:rPr>
      </w:pPr>
      <w:r>
        <w:rPr>
          <w:rFonts w:hint="eastAsia" w:ascii="Times New Roman" w:hAnsi="Times New Roman" w:eastAsia="黑体" w:cs="Times New Roman"/>
          <w:b w:val="0"/>
          <w:bCs w:val="0"/>
          <w:color w:val="000000"/>
          <w:spacing w:val="0"/>
          <w:kern w:val="2"/>
          <w:sz w:val="32"/>
          <w:szCs w:val="32"/>
          <w:lang w:val="en-US" w:eastAsia="zh-CN" w:bidi="ar-SA"/>
        </w:rPr>
        <w:t>二、</w:t>
      </w:r>
      <w:r>
        <w:rPr>
          <w:rFonts w:hint="eastAsia" w:ascii="Times New Roman" w:hAnsi="Times New Roman" w:eastAsia="黑体" w:cs="Times New Roman"/>
          <w:b w:val="0"/>
          <w:bCs w:val="0"/>
          <w:color w:val="000000"/>
          <w:spacing w:val="0"/>
          <w:kern w:val="2"/>
          <w:sz w:val="32"/>
          <w:szCs w:val="32"/>
          <w:lang w:val="zh-CN" w:eastAsia="zh-CN" w:bidi="ar-SA"/>
        </w:rPr>
        <w:t>主要做法</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（一）创新举措，建立项目化推动机制。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zh-CN" w:eastAsia="zh-CN"/>
        </w:rPr>
        <w:t>自2021年起，按照“工作项目化、项目目标化、目标责任化”的原则，市县乡三级工会依据本地区产业、行业实际情况，制定项目化推进新就业形态劳动者建会入会的具体安排和计划。以县（区）总工会为单位，每年申报不少于5个建会项目，并对项目进展情况实行月督导、季通报。通过项目化管理、指标化实施、责任化监督，增强全市新就业形态群体入会的针对性、实效性，切实做到有思路、有举措、有成效，全面推动新就业形态群体，特别是货车司机、网约车司机、快递员、外卖配送员等重点群体入会工作取得实质性进展。</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Times New Roman" w:hAnsi="Times New Roman" w:eastAsia="仿宋"/>
          <w:b w:val="0"/>
          <w:bCs w:val="0"/>
          <w:i w:val="0"/>
          <w:caps w:val="0"/>
          <w:spacing w:val="0"/>
          <w:w w:val="100"/>
          <w:sz w:val="32"/>
          <w:szCs w:val="32"/>
          <w:lang w:val="zh-CN" w:eastAsia="zh-CN"/>
        </w:rPr>
      </w:pPr>
      <w:r>
        <w:rPr>
          <w:rFonts w:hint="eastAsia" w:ascii="楷体_GB2312" w:hAnsi="楷体_GB2312" w:eastAsia="楷体_GB2312" w:cs="楷体_GB2312"/>
          <w:b w:val="0"/>
          <w:bCs w:val="0"/>
          <w:kern w:val="2"/>
          <w:sz w:val="32"/>
          <w:szCs w:val="32"/>
          <w:lang w:val="zh-CN" w:eastAsia="zh-CN" w:bidi="ar-SA"/>
        </w:rPr>
        <w:t>（二）高效执行，联合主管部门抓实重点领域建会入会。</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连续三年将新业态建会入会工作列入市政府与市总工会联席会议议题，以市政府名义出台文件，推进新业态群体建会入会常态化、长效化。加强与民政、人社等行业主管部门合作，及时通报情况，破解制约瓶颈。2022年6月，秦皇岛市总联合市委市直工委等七部门印发《关于在民办学校、保安服务公司、律师事务所、会计师事务所、劳务派遣公司等开展工会组建攻坚行动的通知》，明确任务目标，压实工作责任，提出“五个举措”，落实“七个必建”，实现民办学校等5个重点行业建会率、入会率双提升。</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（三）服务前置，畅通新业态劳动者扫码入会渠道。</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把职工需求作为工会服务项目的出发点和落脚点，不断丰富服务内容，提升服务吸引力。去年11月以来，先后两次开展新业态劳动者集中扫码入会行动，818名新业态劳动者在成为实名认证会员。组织200名快递小哥参加职工大病医疗互助保险，参保额1万元，保障期为1年，维护了新业态劳动者的医疗权益。通讨开展“迎新春送温暖•新基业形态劳动者集中入会”、新就业形态劳动者入会有“礼”、工会普惠爱心助残扶贫，“擦亮文明城有奖快乐答题”、“尊法守法-携手筑梦”工会法律法规线上有奖答题等活动，实现新就业形态劳动者享受服务尝甜头、扫码入会有劲头。</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（四）技能提升，夯实新业态劳动者建功立业基础。</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按照“整合资源、优势互补、合作共赢”原则统筹整合工会资源，聚焦新业态群体，推动新业态劳动者技术培训、技能竞赛广泛开展。先后指导家政服务业、保险业、快递业等6大行业举办母婴、养老护理、车险理赔查勘定损、快递服务、保洁等线上线下技能培训和10项市级技能大赛，累计投入资金32.77万元，参赛职工近1000人。</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黑体" w:hAnsi="黑体" w:eastAsia="黑体" w:cs="黑体"/>
          <w:b w:val="0"/>
          <w:i w:val="0"/>
          <w:caps w:val="0"/>
          <w:spacing w:val="0"/>
          <w:w w:val="100"/>
          <w:sz w:val="32"/>
          <w:szCs w:val="32"/>
          <w:lang w:val="zh-CN" w:eastAsia="zh-CN"/>
        </w:rPr>
      </w:pPr>
      <w:r>
        <w:rPr>
          <w:rFonts w:hint="eastAsia" w:ascii="黑体" w:hAnsi="黑体" w:eastAsia="黑体" w:cs="黑体"/>
          <w:b w:val="0"/>
          <w:i w:val="0"/>
          <w:caps w:val="0"/>
          <w:spacing w:val="0"/>
          <w:w w:val="100"/>
          <w:sz w:val="32"/>
          <w:szCs w:val="32"/>
          <w:lang w:val="en-US" w:eastAsia="zh-CN"/>
        </w:rPr>
        <w:t>三、</w:t>
      </w:r>
      <w:r>
        <w:rPr>
          <w:rFonts w:hint="eastAsia" w:ascii="黑体" w:hAnsi="黑体" w:eastAsia="黑体" w:cs="黑体"/>
          <w:b w:val="0"/>
          <w:i w:val="0"/>
          <w:caps w:val="0"/>
          <w:spacing w:val="0"/>
          <w:w w:val="100"/>
          <w:sz w:val="32"/>
          <w:szCs w:val="32"/>
          <w:lang w:val="zh-CN" w:eastAsia="zh-CN"/>
        </w:rPr>
        <w:t>取得成效</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通过积极探索新就业形态群体建会入会新路径、新方法，以项目化机制为牵引，合力推动，服务跟进，我市新就业群体建会入会“遍地开花”，取得明显进展。截至目前，先后组建全市劳务派遣、民营医院、民办教育、注册会计师等行业工会，在网约送餐、货运物流、网红电商、劳务派遣、数字经济、农业产业等新就业形态群体，实现建会入会创新突破，全市新业态领域累计建会</w:t>
      </w:r>
      <w:r>
        <w:rPr>
          <w:rFonts w:hint="eastAsia" w:ascii="仿宋_GB2312" w:hAnsi="仿宋_GB2312" w:eastAsia="仿宋_GB2312" w:cs="仿宋_GB2312"/>
          <w:b w:val="0"/>
          <w:i w:val="0"/>
          <w:caps w:val="0"/>
          <w:spacing w:val="0"/>
          <w:w w:val="100"/>
          <w:sz w:val="32"/>
          <w:szCs w:val="32"/>
          <w:lang w:val="en-US" w:eastAsia="zh-CN"/>
        </w:rPr>
        <w:t>387</w:t>
      </w:r>
      <w:r>
        <w:rPr>
          <w:rFonts w:hint="eastAsia" w:ascii="仿宋_GB2312" w:hAnsi="仿宋_GB2312" w:eastAsia="仿宋_GB2312" w:cs="仿宋_GB2312"/>
          <w:b w:val="0"/>
          <w:i w:val="0"/>
          <w:caps w:val="0"/>
          <w:spacing w:val="0"/>
          <w:w w:val="100"/>
          <w:sz w:val="32"/>
          <w:szCs w:val="32"/>
          <w:lang w:val="zh-CN" w:eastAsia="zh-CN"/>
        </w:rPr>
        <w:t>家，新业态领域会员数突破2万人。</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（一）项目推动</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基层建</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通过压实责任、项目激励，全市各县区新业态行业工会覆盖面持续扩大。</w:t>
      </w:r>
      <w:r>
        <w:rPr>
          <w:rFonts w:hint="eastAsia" w:ascii="仿宋_GB2312" w:hAnsi="仿宋_GB2312" w:eastAsia="仿宋_GB2312" w:cs="仿宋_GB2312"/>
          <w:b w:val="0"/>
          <w:i w:val="0"/>
          <w:caps w:val="0"/>
          <w:spacing w:val="0"/>
          <w:w w:val="100"/>
          <w:sz w:val="32"/>
          <w:szCs w:val="32"/>
          <w:lang w:val="en-US" w:eastAsia="zh-CN"/>
        </w:rPr>
        <w:t>2022年，通过项目化机制，全市各县区共完成65个项目化建会，昌黎县完成全市首家花卉种植产业联合工会的组建，卢龙县出租车、劳务派遣等行业陆续组建工会，青龙县成立快递行业联合工会，</w:t>
      </w:r>
      <w:r>
        <w:rPr>
          <w:rFonts w:hint="eastAsia" w:ascii="仿宋_GB2312" w:hAnsi="仿宋_GB2312" w:eastAsia="仿宋_GB2312" w:cs="仿宋_GB2312"/>
          <w:b w:val="0"/>
          <w:i w:val="0"/>
          <w:caps w:val="0"/>
          <w:spacing w:val="0"/>
          <w:w w:val="100"/>
          <w:sz w:val="32"/>
          <w:szCs w:val="32"/>
          <w:lang w:val="en-US" w:eastAsia="zh-CN"/>
        </w:rPr>
        <w:t>海港区推动海港区民办幼儿园工会联合会组建，抚宁区吸引91家药房成立康美大药房连锁有限公司工会委员会，山海关区外卖配送行业建立联合工会，全市</w:t>
      </w:r>
      <w:r>
        <w:rPr>
          <w:rFonts w:hint="eastAsia" w:ascii="仿宋_GB2312" w:hAnsi="仿宋_GB2312" w:eastAsia="仿宋_GB2312" w:cs="仿宋_GB2312"/>
          <w:b w:val="0"/>
          <w:i w:val="0"/>
          <w:caps w:val="0"/>
          <w:spacing w:val="0"/>
          <w:w w:val="100"/>
          <w:sz w:val="32"/>
          <w:szCs w:val="32"/>
          <w:lang w:val="zh-CN" w:eastAsia="zh-CN"/>
        </w:rPr>
        <w:t>多家旅游服务行业、律师事务所、网红电商平台规范建会。</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（二）龙头企业</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牵头建</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充分发挥龙头企业牵头与带动作用，通过“工会委员会+联合工会”的形式，建立了全市快递行业和家装建材行业联合工会，实现行业工会组织有效覆盖。</w:t>
      </w:r>
      <w:r>
        <w:rPr>
          <w:rFonts w:hint="eastAsia" w:ascii="仿宋" w:hAnsi="仿宋" w:eastAsia="仿宋" w:cs="仿宋"/>
          <w:b w:val="0"/>
          <w:bCs w:val="0"/>
          <w:color w:val="auto"/>
          <w:sz w:val="32"/>
          <w:szCs w:val="32"/>
          <w:lang w:val="en-US" w:eastAsia="zh-CN"/>
        </w:rPr>
        <w:t>联合</w:t>
      </w:r>
      <w:r>
        <w:rPr>
          <w:rFonts w:hint="eastAsia" w:ascii="仿宋" w:hAnsi="仿宋" w:eastAsia="仿宋" w:cs="仿宋"/>
          <w:color w:val="auto"/>
          <w:sz w:val="32"/>
          <w:szCs w:val="32"/>
          <w:lang w:val="en-US" w:eastAsia="zh-CN"/>
        </w:rPr>
        <w:t>秦皇岛鹏翔物流有限公司工会小组成立“司机之家”，带动全市货车司机加入工会。</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（三）依托协会</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主导建</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借助行业协会对成员单位较强的号召力和约束力，发挥其主导作用，迅速将行业内所辖企业及经济组织吸纳到工会组织中来，先后高质量完成了家政、物业、保险、保洁行业工会的组建。</w:t>
      </w:r>
      <w:r>
        <w:rPr>
          <w:rFonts w:hint="default" w:ascii="Times New Roman" w:hAnsi="Times New Roman" w:eastAsia="方正仿宋_GBK" w:cs="Times New Roman"/>
          <w:color w:val="auto"/>
          <w:sz w:val="32"/>
          <w:szCs w:val="32"/>
          <w:lang w:val="en-US" w:eastAsia="zh-CN"/>
        </w:rPr>
        <w:t>支持</w:t>
      </w:r>
      <w:r>
        <w:rPr>
          <w:rFonts w:hint="eastAsia" w:ascii="Times New Roman" w:hAnsi="Times New Roman" w:eastAsia="方正仿宋_GBK" w:cs="Times New Roman"/>
          <w:color w:val="auto"/>
          <w:sz w:val="32"/>
          <w:szCs w:val="32"/>
          <w:lang w:val="en-US" w:eastAsia="zh-CN"/>
        </w:rPr>
        <w:t>举办</w:t>
      </w:r>
      <w:r>
        <w:rPr>
          <w:rFonts w:hint="default" w:ascii="Times New Roman" w:hAnsi="Times New Roman" w:eastAsia="方正仿宋_GBK" w:cs="Times New Roman"/>
          <w:color w:val="auto"/>
          <w:sz w:val="32"/>
          <w:szCs w:val="32"/>
          <w:lang w:val="en-US" w:eastAsia="zh-CN"/>
        </w:rPr>
        <w:t>市家政服务业协会创新开展首届秦唐承三市母婴护理、家政服务项目线上比赛，让行业协会切实体会到工会组织在提升从业人员服务水平、促进行业健康发展中的重要作用，进一步激发</w:t>
      </w:r>
      <w:r>
        <w:rPr>
          <w:rFonts w:hint="eastAsia" w:ascii="Times New Roman" w:hAnsi="Times New Roman" w:eastAsia="方正仿宋_GBK" w:cs="Times New Roman"/>
          <w:color w:val="auto"/>
          <w:sz w:val="32"/>
          <w:szCs w:val="32"/>
          <w:lang w:val="en-US" w:eastAsia="zh-CN"/>
        </w:rPr>
        <w:t>行业协会</w:t>
      </w:r>
      <w:r>
        <w:rPr>
          <w:rFonts w:hint="default" w:ascii="Times New Roman" w:hAnsi="Times New Roman" w:eastAsia="方正仿宋_GBK" w:cs="Times New Roman"/>
          <w:color w:val="auto"/>
          <w:sz w:val="32"/>
          <w:szCs w:val="32"/>
          <w:lang w:val="en-US" w:eastAsia="zh-CN"/>
        </w:rPr>
        <w:t>组建工会的主观意愿</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（四）小微商户</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区域建</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指导小微商户依据地域相近、产业相同的原则，组建区域性工会组织，昌黎县供销广场联合工会、开发区汽配城工会等多家区域性工会组织不断涌现。</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黑体" w:hAnsi="黑体" w:eastAsia="黑体" w:cs="黑体"/>
          <w:b w:val="0"/>
          <w:i w:val="0"/>
          <w:caps w:val="0"/>
          <w:spacing w:val="0"/>
          <w:w w:val="100"/>
          <w:sz w:val="32"/>
          <w:szCs w:val="32"/>
          <w:lang w:val="zh-CN" w:eastAsia="zh-CN"/>
        </w:rPr>
      </w:pPr>
      <w:r>
        <w:rPr>
          <w:rFonts w:hint="eastAsia" w:ascii="黑体" w:hAnsi="黑体" w:eastAsia="黑体" w:cs="黑体"/>
          <w:b w:val="0"/>
          <w:i w:val="0"/>
          <w:caps w:val="0"/>
          <w:spacing w:val="0"/>
          <w:w w:val="100"/>
          <w:sz w:val="32"/>
          <w:szCs w:val="32"/>
          <w:lang w:val="en-US" w:eastAsia="zh-CN"/>
        </w:rPr>
        <w:t>四、</w:t>
      </w:r>
      <w:r>
        <w:rPr>
          <w:rFonts w:hint="eastAsia" w:ascii="黑体" w:hAnsi="黑体" w:eastAsia="黑体" w:cs="黑体"/>
          <w:b w:val="0"/>
          <w:i w:val="0"/>
          <w:caps w:val="0"/>
          <w:spacing w:val="0"/>
          <w:w w:val="100"/>
          <w:sz w:val="32"/>
          <w:szCs w:val="32"/>
          <w:lang w:val="zh-CN" w:eastAsia="zh-CN"/>
        </w:rPr>
        <w:t>经验启示</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下一步秦皇岛市总将持续细化方案，继续开展项目化工作，督促项目进展，提升三个积极性，着力消除空白点，最大限度地把新就业形态劳动者组织到工会中来。</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（一）提升开拓创新积极性。</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坚持从新业态群体劳动者特点出发，不断探索建会入会新模式，积极主动适应新阶段新形势发展需要。进一步推进网上入会管理平台的建设使用，吸引新就业形态劳动者通过工会网站、微信公众号、手机APP等渠道实现网上便捷入会，持续开展会员实名制扫码入会工作，打造线上线下有机融合的服务新就业形态劳动者工作体系。</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（二）提升为职工服务积极性。</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CN" w:eastAsia="zh-CN"/>
        </w:rPr>
      </w:pPr>
      <w:r>
        <w:rPr>
          <w:rFonts w:hint="eastAsia" w:ascii="仿宋_GB2312" w:hAnsi="仿宋_GB2312" w:eastAsia="仿宋_GB2312" w:cs="仿宋_GB2312"/>
          <w:b w:val="0"/>
          <w:i w:val="0"/>
          <w:caps w:val="0"/>
          <w:spacing w:val="0"/>
          <w:w w:val="100"/>
          <w:sz w:val="32"/>
          <w:szCs w:val="32"/>
          <w:lang w:val="zh-CN" w:eastAsia="zh-CN"/>
        </w:rPr>
        <w:t>继续贯彻以精准服务吸引新就业形态劳动者加入工会的思路。探索面向货车司机、网约车司机、快递员、外卖配送员等重点群体提供关爱计划，让他们能够充分享受到工会举办的技能培训、法律援助、医疗互助保障、交友联谊等多方面的优良服务。开展以新就业形态劳动者需求为导向的服务活动，多举措解决他们的“急难愁盼”问题，让新业态劳动者真正感受到工会组织的关爱和温暖。</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（三）提升</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建家</w:t>
      </w:r>
      <w:r>
        <w:rPr>
          <w:rFonts w:hint="default" w:ascii="楷体_GB2312" w:hAnsi="楷体_GB2312" w:eastAsia="楷体_GB2312" w:cs="楷体_GB2312"/>
          <w:b w:val="0"/>
          <w:bCs w:val="0"/>
          <w:kern w:val="2"/>
          <w:sz w:val="32"/>
          <w:szCs w:val="32"/>
          <w:lang w:val="zh-CN" w:eastAsia="zh-CN" w:bidi="ar-SA"/>
        </w:rPr>
        <w:t>”</w:t>
      </w:r>
      <w:r>
        <w:rPr>
          <w:rFonts w:hint="eastAsia" w:ascii="楷体_GB2312" w:hAnsi="楷体_GB2312" w:eastAsia="楷体_GB2312" w:cs="楷体_GB2312"/>
          <w:b w:val="0"/>
          <w:bCs w:val="0"/>
          <w:kern w:val="2"/>
          <w:sz w:val="32"/>
          <w:szCs w:val="32"/>
          <w:lang w:val="zh-CN" w:eastAsia="zh-CN" w:bidi="ar-SA"/>
        </w:rPr>
        <w:t>积极性。</w:t>
      </w:r>
    </w:p>
    <w:p>
      <w:pPr>
        <w:keepNext w:val="0"/>
        <w:keepLines w:val="0"/>
        <w:pageBreakBefore w:val="0"/>
        <w:widowControl w:val="0"/>
        <w:kinsoku/>
        <w:wordWrap/>
        <w:overflowPunct/>
        <w:topLinePunct w:val="0"/>
        <w:autoSpaceDE/>
        <w:autoSpaceDN/>
        <w:bidi w:val="0"/>
        <w:adjustRightInd/>
        <w:snapToGrid/>
        <w:spacing w:beforeLines="0" w:after="10" w:afterLines="0" w:line="58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val="0"/>
          <w:i w:val="0"/>
          <w:caps w:val="0"/>
          <w:spacing w:val="0"/>
          <w:w w:val="100"/>
          <w:sz w:val="32"/>
          <w:szCs w:val="32"/>
          <w:lang w:val="zh-CN" w:eastAsia="zh-CN"/>
        </w:rPr>
        <w:t>新业态行业工会从组建到规范再到“建家”“强家”，要坚持一步一个脚印，持之以恒久久为功。持续推进新业态劳动者建会入会，提升维权服务水平，不断激发新业态行业工会凝聚力。以加强服务职工为着力点，合理布局和开放职工书屋、户外劳动者驿站，拓展心灵驿站建设领域和功能，依托现有企业职工服务中心，以“阵地+普惠”模式，探索“共享职工之家”建设新路子，建立适合新业态工会组织的服务阵地，打造集入会、维权、帮扶等功能于一体的一站式集成服务机构，不断延伸新时期工会服务职工的深度、广度和温度。</w:t>
      </w:r>
    </w:p>
    <w:p>
      <w:pPr>
        <w:pStyle w:val="5"/>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80" w:lineRule="exact"/>
        <w:ind w:firstLine="5760" w:firstLineChars="1800"/>
        <w:jc w:val="both"/>
        <w:rPr>
          <w:rFonts w:ascii="Times New Roman" w:hAnsi="Times New Roman" w:eastAsia="方正仿宋_GBK" w:cs="方正仿宋_GBK"/>
          <w:kern w:val="2"/>
          <w:sz w:val="32"/>
          <w:szCs w:val="32"/>
        </w:rPr>
      </w:pPr>
    </w:p>
    <w:p>
      <w:pPr>
        <w:pStyle w:val="5"/>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80" w:lineRule="exact"/>
        <w:ind w:firstLine="5760" w:firstLineChars="18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2022年</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28</w:t>
      </w:r>
      <w:r>
        <w:rPr>
          <w:rFonts w:hint="eastAsia" w:ascii="仿宋_GB2312" w:hAnsi="仿宋_GB2312" w:eastAsia="仿宋_GB2312" w:cs="仿宋_GB2312"/>
          <w:kern w:val="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楷体_GB2312" w:hAnsi="楷体_GB2312" w:eastAsia="楷体_GB2312" w:cs="楷体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28"/>
          <w:szCs w:val="28"/>
          <w:lang w:val="en-US" w:eastAsia="zh-CN"/>
        </w:rPr>
      </w:pPr>
    </w:p>
    <w:sectPr>
      <w:footerReference r:id="rId3" w:type="default"/>
      <w:pgSz w:w="11906" w:h="16838"/>
      <w:pgMar w:top="1984" w:right="1701" w:bottom="1984" w:left="1701"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OTM0OWIzZDIzM2U2ZjYwY2FkNmJjYjUyM2E1YWEifQ=="/>
    <w:docVar w:name="KSO_WPS_MARK_KEY" w:val="6ccb1567-519a-4408-a27e-3d43b4a9448a"/>
  </w:docVars>
  <w:rsids>
    <w:rsidRoot w:val="26517767"/>
    <w:rsid w:val="26517767"/>
    <w:rsid w:val="273F4017"/>
    <w:rsid w:val="2E5F015F"/>
    <w:rsid w:val="39D618F9"/>
    <w:rsid w:val="63A33421"/>
    <w:rsid w:val="7718186E"/>
    <w:rsid w:val="7B243304"/>
    <w:rsid w:val="7B86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1"/>
    <w:basedOn w:val="1"/>
    <w:qFormat/>
    <w:uiPriority w:val="0"/>
    <w:pPr>
      <w:adjustRightInd w:val="0"/>
      <w:spacing w:line="318" w:lineRule="atLeast"/>
      <w:ind w:left="369" w:firstLine="369"/>
      <w:textAlignment w:val="baseline"/>
    </w:pPr>
    <w:rPr>
      <w:rFonts w:ascii="宋体" w:hAnsi="Calibri"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2310</Words>
  <Characters>2341</Characters>
  <Lines>0</Lines>
  <Paragraphs>0</Paragraphs>
  <TotalTime>2</TotalTime>
  <ScaleCrop>false</ScaleCrop>
  <LinksUpToDate>false</LinksUpToDate>
  <CharactersWithSpaces>2342</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2023-02-09T05:07:00Z</dcterms:created>
  <dc:creator>一勺米</dc:creator>
  <cp:lastModifiedBy>李佳悦</cp:lastModifiedBy>
  <dcterms:modified xsi:type="dcterms:W3CDTF">2023-04-10T06:23:15Z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y fmtid="{D5CDD505-2E9C-101B-9397-08002B2CF9AE}" pid="3" name="ICV">
    <vt:lpwstr>D6AC2E04D2F74BF5BE084A9FF72CC95E</vt:lpwstr>
  </property>
</Properties>
</file>