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建立经费预算绩效体系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筑牢工会经费管理使用围栏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秦皇岛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市总工会财务部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全面实施预算绩效管理是以习近平同志为核心的党中央高瞻远瞩、统揽全局作出的重大战略部署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习近平总书记在十九大报告中提出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加快建立现代财政制度，建立权责清晰、财力协调、区域均衡的中央和地方财政关系。建立全面规范透明、标准科学、约束有力的预算制度，全面实施绩效管理。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”预算绩效管理工作首次被写进了党的全国代表大会的报告中，足以体现党和国家的高度重视。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2018年9月1日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中共中央、国务院印发了《关于全面实施预算绩效管理的意见》，提出加快建成全方位、全过程、全覆盖的预算绩效管理体系。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背景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2019年9月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全总印发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《关于全面实施预算绩效管理的实施意见》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。按照全总的要求，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2020年11月9日印发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《河北工会预算绩效管理实施办法（试行）》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。在国家和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双重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背景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，秦皇岛市总工会讲政治、高站位、重实效，将预算绩效管理作为工会财务管理和预算改革重点和亮点来打造。为提高经费使用效益，优化支出结构，确保工会经费为重点工作、为基层工会和职工服务的正确使用方向，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2020年12月29日印发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秦皇岛市总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工会预算绩效管理实施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细则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（试行）》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2021年相继制定了各个环节的管理制度，初步建立起预算绩效管理制度体系框架，为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筑牢工会经费管理使用围栏夯实了制度基础。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我市的预算绩效管理工作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的创新点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“实”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，具体体现在：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一是行动快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全总、省总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《关于全面实施预算绩效管理的实施意见》《河北工会预算绩效管理实施办法（试行）》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印发后，市总工会积极落实上级工会要求，在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全省率先制定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《秦皇岛市总工会预算绩效管理实施细则》，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明确方法步骤，从编制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年度预算开始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付诸实施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，预算与预算绩效目标同时编制、同时审核、同时批复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二是制度全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《秦皇岛市总工会预算绩效管理实施细则》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制定出台后，又根据预算绩效管理各个环节工作的需要，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相继制定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《秦皇岛市总工会预算绩效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运行监控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管理实施细则》《秦皇岛市总工会预算绩效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重点评价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实施细则》《秦皇岛市总工会预算绩效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目标设定规范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》各环节的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，初步搭建起较为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全面、环环相扣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的预算绩效管理制度体系。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三是落点实。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预算绩效管理制度体系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搭建完成后，各部门及事业单位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每个环节工作要求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切实将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预算绩效目标设定、运行监控、绩效评价各个环节的预算绩效管理工作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落到实处，做到预算项目绩效管理全覆盖，绩效目标设定规范，指标值确定合理，半年预算绩效运行监控到位，重点项目绩效评价客观合理，预算绩效管理工作取得实效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三、创新举措和过程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一是加强宣导，提高认识。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全总、省总预算绩效管理文件下发后，市总第一时间进行转发。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通过会议、座谈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等多种形式，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在全市工会系统、市总本级各部门和事业单位范围内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政策法规宣传引导，强化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的认识，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逐步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树立起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绩效理念，形成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重绩效、讲绩效、用绩效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的良好氛围，并把全面实施预算绩效管理做为提升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各级工会财务管理的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有效手段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要求各县区及尽快制定本单位的预算绩效管理制度，明确时间表、路线图，力争用三到五年的时间实现全市预算绩效管理全覆盖。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二是健全机构，强化监督。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全面实施全市工会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提高工会资金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预算编制的科学性、合理性、规范性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强化预算支出责任，提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资金效率，经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市总党组会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由分管财务的副主席任组长，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经审办、财务部、办公室、组织部、保障部、经济部负责人为成员的预算绩效管理领导小组，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下设办公室在财务部，作为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预算绩效管理领导小组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的具体办事协调部门，对绩效管理工作进行指导，对绩效运行情况进行监控。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三是提高站位，强化理念。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2021年预算编制，利用部门负责人讲业务课的机会，对总市机关各部门及事业单位全体人员进行了专题培训，对绩效目标、绩效指标设定等内容进行了详细的讲解。重点阐述了实施预算绩效管理的重要性和必要性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使机关和事业单位全体人员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明确了预算绩效管理工作是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贯彻党中央、国务院决策部署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和落实全总、省总要求的政治任务，并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牢固树立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起“花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钱必问效、无效必问责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的绩效管理理念，促进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我市工会预算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管理科学化、精细化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、规范化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四是打牢基础，规范运行。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把预算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绩效目标编制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绩效管理的总开关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、总源头，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夯实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。各部门和事业单位作为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绩效目标设定主体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，在编制年度预算时，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首先编制预算绩效目标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《秦皇岛市总工会预算绩效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目标设定规范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科学规范设定绩效目标，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合理确定指标值，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提高绩效目标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财务部审核、批复部门预算的同时，审核、批复预算项目绩效目标。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谁用钱、谁编制绩效目标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”的原则，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绩效目标与预算一同编制、一同审核、一同批复，从源头上提高预算编制的精准性、科学性。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五是环环相扣，贯穿始终。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用市总机关设立的强会论坛，召集各部门和事业单位负责人对上半年预算执行进行交流讨论，对照年初设定的绩效目标，逐个项目对预算执行和五万元以上的项目绩效运行情况进行监控，通过集体讨论，对执行中存在的问题，提出修正意见和建议，同时对上半年预算执行及绩效运行情况进行通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年度预算执行终了，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各部门及事业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按照绩效目标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对预算项目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逐项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进行自评，填写预算绩效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评表，对10万元以上的项目进行重点评价，并形成自评报告，在编报下一年预算及预算绩效目标时一并报财务部。财务部在审核预算及预算绩效时，会同第三方审计机构，对上年重点项目进行评价，将评价结果向党组会汇报，并运用到下一年的预算编制之中，将预算绩效管理融入经费使用的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一是初步形成了我市框架合理、链条完备、便于遵循的工会预算绩效管理基本制度体系。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将“预算编制有目标、预算执行有监控、预算完成有评价”的绩效理念逐步融入部门预算编制和执行的整个过程中。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紧紧围绕优化工会资源配置和提高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使用效益，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建立了以预算绩效为核心，以为基层服务、为职工服务为方向，最大限度发挥资金使用效益的工会经费运行机制，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进一步增强工会为职工服务的精准性和实效性。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三是市总本级全方位、全过程、全覆盖预算绩效管理格局基本形成。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工会预算管理的质量和效能，对工会聚焦主责主业和职能发挥起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到了积极的促进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绩效理念深度融入预算编制、执行、监控、评价、御用全过程，机关各部门及事业单位全体人员预算绩效意识逐步增强，“花钱先问效”成为思维定式，促进资金使用效益不断提升。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预算绩效管理以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资金使用效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果为导向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讲成本、重效益、可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评价，这一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现代预算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绩效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成为我市强化工会财务管理、经费使用提质增效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26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701" w:bottom="1984" w:left="1701" w:header="851" w:footer="992" w:gutter="0"/>
      <w:cols w:space="0" w:num="1"/>
      <w:rtlGutter w:val="0"/>
      <w:docGrid w:type="linesAndChars" w:linePitch="585" w:charSpace="19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双线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大隶书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9A"/>
    <w:rsid w:val="00210F4E"/>
    <w:rsid w:val="004B179A"/>
    <w:rsid w:val="00511155"/>
    <w:rsid w:val="0064582D"/>
    <w:rsid w:val="00723576"/>
    <w:rsid w:val="00AD697B"/>
    <w:rsid w:val="00AD7313"/>
    <w:rsid w:val="00AF1275"/>
    <w:rsid w:val="00B47734"/>
    <w:rsid w:val="00C52F91"/>
    <w:rsid w:val="00E35E58"/>
    <w:rsid w:val="00F35574"/>
    <w:rsid w:val="097442F0"/>
    <w:rsid w:val="0E4D1EAF"/>
    <w:rsid w:val="1BCF1EB8"/>
    <w:rsid w:val="1DAD6856"/>
    <w:rsid w:val="21606372"/>
    <w:rsid w:val="22E15209"/>
    <w:rsid w:val="27E32B13"/>
    <w:rsid w:val="33A30CF3"/>
    <w:rsid w:val="399A0AAD"/>
    <w:rsid w:val="3ED24F43"/>
    <w:rsid w:val="6B2878A0"/>
    <w:rsid w:val="704A3C22"/>
    <w:rsid w:val="720B0071"/>
    <w:rsid w:val="7467607D"/>
    <w:rsid w:val="78D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1117</Words>
  <Characters>1138</Characters>
  <Lines>59</Lines>
  <Paragraphs>22</Paragraphs>
  <TotalTime>2</TotalTime>
  <ScaleCrop>false</ScaleCrop>
  <LinksUpToDate>false</LinksUpToDate>
  <CharactersWithSpaces>1196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2021-12-12T05:01:00Z</dcterms:created>
  <dc:creator>apple</dc:creator>
  <cp:lastModifiedBy>赵鞠</cp:lastModifiedBy>
  <cp:lastPrinted>2022-02-25T02:22:00Z</cp:lastPrinted>
  <dcterms:modified xsi:type="dcterms:W3CDTF">2022-06-16T03:06:06Z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