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方正小标宋_GBK" w:cs="方正小标宋_GBK"/>
          <w:color w:val="FF0000"/>
          <w:sz w:val="52"/>
          <w:szCs w:val="52"/>
        </w:rPr>
      </w:pPr>
      <w:r>
        <w:rPr>
          <w:rFonts w:hint="eastAsia" w:ascii="Times New Roman" w:hAnsi="Times New Roman" w:eastAsia="方正小标宋_GBK" w:cs="方正小标宋_GBK"/>
          <w:color w:val="000000"/>
          <w:sz w:val="44"/>
          <w:szCs w:val="44"/>
          <w:lang w:eastAsia="zh-CN"/>
        </w:rPr>
        <w:tab/>
      </w:r>
      <w:r>
        <w:rPr>
          <w:rFonts w:hint="eastAsia" w:ascii="Times New Roman" w:hAnsi="Times New Roman" w:eastAsia="方正小标宋_GBK" w:cs="方正小标宋_GBK"/>
          <w:color w:val="FF0000"/>
          <w:spacing w:val="28"/>
          <w:sz w:val="76"/>
          <w:szCs w:val="76"/>
        </w:rPr>
        <w:t>秦 皇 岛 市 总 工 会</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ascii="Times New Roman" w:hAnsi="Times New Roman"/>
        </w:rPr>
      </w:pPr>
      <w:r>
        <w:rPr>
          <w:rFonts w:hint="eastAsia" w:ascii="Times New Roman" w:hAnsi="Times New Roman" w:eastAsia="方正仿宋_GBK" w:cs="Times New Roman"/>
          <w:b w:val="0"/>
          <w:bCs/>
          <w:i w:val="0"/>
          <w:caps w:val="0"/>
          <w:color w:val="000000"/>
          <w:spacing w:val="0"/>
          <w:kern w:val="21"/>
          <w:sz w:val="32"/>
          <w:szCs w:val="32"/>
          <w:lang w:val="en-US" w:eastAsia="zh-CN"/>
        </w:rPr>
        <w:t xml:space="preserve">                                     宣</w:t>
      </w:r>
      <w:r>
        <w:rPr>
          <w:rFonts w:hint="default" w:ascii="Times New Roman" w:hAnsi="Times New Roman" w:eastAsia="方正仿宋_GBK" w:cs="Times New Roman"/>
          <w:b w:val="0"/>
          <w:bCs/>
          <w:i w:val="0"/>
          <w:caps w:val="0"/>
          <w:color w:val="000000"/>
          <w:spacing w:val="0"/>
          <w:kern w:val="21"/>
          <w:sz w:val="32"/>
          <w:szCs w:val="32"/>
          <w:lang w:val="en-US" w:eastAsia="zh-CN"/>
        </w:rPr>
        <w:t>字〔20</w:t>
      </w:r>
      <w:r>
        <w:rPr>
          <w:rFonts w:hint="eastAsia" w:ascii="Times New Roman" w:hAnsi="Times New Roman" w:eastAsia="方正仿宋_GBK" w:cs="Times New Roman"/>
          <w:b w:val="0"/>
          <w:bCs/>
          <w:i w:val="0"/>
          <w:caps w:val="0"/>
          <w:color w:val="000000"/>
          <w:spacing w:val="0"/>
          <w:kern w:val="21"/>
          <w:sz w:val="32"/>
          <w:szCs w:val="32"/>
          <w:lang w:val="en-US" w:eastAsia="zh-CN"/>
        </w:rPr>
        <w:t>22</w:t>
      </w:r>
      <w:r>
        <w:rPr>
          <w:rFonts w:hint="default" w:ascii="Times New Roman" w:hAnsi="Times New Roman" w:eastAsia="方正仿宋_GBK" w:cs="Times New Roman"/>
          <w:b w:val="0"/>
          <w:bCs/>
          <w:i w:val="0"/>
          <w:caps w:val="0"/>
          <w:color w:val="000000"/>
          <w:spacing w:val="0"/>
          <w:kern w:val="21"/>
          <w:sz w:val="32"/>
          <w:szCs w:val="32"/>
          <w:lang w:val="en-US" w:eastAsia="zh-CN"/>
        </w:rPr>
        <w:t>〕</w:t>
      </w:r>
      <w:r>
        <w:rPr>
          <w:rFonts w:hint="eastAsia" w:ascii="Times New Roman" w:hAnsi="Times New Roman" w:eastAsia="方正仿宋_GBK" w:cs="Times New Roman"/>
          <w:b w:val="0"/>
          <w:bCs/>
          <w:i w:val="0"/>
          <w:caps w:val="0"/>
          <w:color w:val="000000"/>
          <w:spacing w:val="0"/>
          <w:kern w:val="21"/>
          <w:sz w:val="32"/>
          <w:szCs w:val="32"/>
          <w:lang w:val="en-US" w:eastAsia="zh-CN"/>
        </w:rPr>
        <w:t>1</w:t>
      </w:r>
      <w:r>
        <w:rPr>
          <w:rFonts w:hint="default" w:ascii="Times New Roman" w:hAnsi="Times New Roman" w:eastAsia="方正仿宋_GBK" w:cs="Times New Roman"/>
          <w:b w:val="0"/>
          <w:bCs/>
          <w:i w:val="0"/>
          <w:caps w:val="0"/>
          <w:color w:val="000000"/>
          <w:spacing w:val="0"/>
          <w:kern w:val="21"/>
          <w:sz w:val="32"/>
          <w:szCs w:val="32"/>
          <w:lang w:val="en-US" w:eastAsia="zh-CN"/>
        </w:rPr>
        <w:t>号</w:t>
      </w:r>
      <w:r>
        <w:rPr>
          <w:rFonts w:ascii="Times New Roman" w:hAnsi="Times New Roman"/>
        </w:rPr>
        <mc:AlternateContent>
          <mc:Choice Requires="wps">
            <w:drawing>
              <wp:anchor distT="0" distB="0" distL="114300" distR="114300" simplePos="0" relativeHeight="251658240" behindDoc="0" locked="0" layoutInCell="1" allowOverlap="1">
                <wp:simplePos x="0" y="0"/>
                <wp:positionH relativeFrom="page">
                  <wp:posOffset>1059180</wp:posOffset>
                </wp:positionH>
                <wp:positionV relativeFrom="page">
                  <wp:posOffset>1695450</wp:posOffset>
                </wp:positionV>
                <wp:extent cx="5591175" cy="635"/>
                <wp:effectExtent l="0" t="25400" r="9525" b="31115"/>
                <wp:wrapNone/>
                <wp:docPr id="2" name="直接连接符 2"/>
                <wp:cNvGraphicFramePr/>
                <a:graphic xmlns:a="http://schemas.openxmlformats.org/drawingml/2006/main">
                  <a:graphicData uri="http://schemas.microsoft.com/office/word/2010/wordprocessingShape">
                    <wps:wsp>
                      <wps:cNvCnPr/>
                      <wps:spPr>
                        <a:xfrm>
                          <a:off x="0" y="0"/>
                          <a:ext cx="5591175" cy="635"/>
                        </a:xfrm>
                        <a:prstGeom prst="line">
                          <a:avLst/>
                        </a:prstGeom>
                        <a:ln w="50800"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3.4pt;margin-top:133.5pt;height:0.05pt;width:440.25pt;mso-position-horizontal-relative:page;mso-position-vertical-relative:page;z-index:251658240;mso-width-relative:page;mso-height-relative:page;" filled="f" stroked="t" coordsize="21600,21600" o:gfxdata="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Ll&#10;y5DbAAAADAEAAA8AAAAAAAAAAQAgAAAAIgAAAGRycy9kb3ducmV2LnhtbFBLAQIUABQAAAAIAIdO&#10;4kCxnyPh5wEAAK0DAAAOAAAAAAAAAAEAIAAAACoBAABkcnMvZTJvRG9jLnhtbFBLBQYAAAAABgAG&#10;AFkBAACDBQAAAAA=&#10;">
                <v:fill on="f" focussize="0,0"/>
                <v:stroke weight="4pt" color="#FF0000" linestyle="thick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Times New Roman" w:hAnsi="Times New Roman" w:eastAsia="方正小标宋_GBK" w:cs="方正小标宋_GBK"/>
          <w:sz w:val="32"/>
          <w:szCs w:val="32"/>
          <w:lang w:val="en-US" w:eastAsia="zh-CN"/>
        </w:rPr>
      </w:pPr>
      <w:r>
        <w:rPr>
          <w:rFonts w:hint="eastAsia" w:ascii="Times New Roman" w:hAnsi="Times New Roman" w:eastAsia="方正小标宋_GBK" w:cs="方正小标宋_GBK"/>
          <w:b w:val="0"/>
          <w:bCs w:val="0"/>
          <w:sz w:val="44"/>
          <w:szCs w:val="44"/>
          <w:lang w:val="en-US" w:eastAsia="zh-CN"/>
        </w:rPr>
        <w:t>2021年</w:t>
      </w:r>
      <w:r>
        <w:rPr>
          <w:rFonts w:hint="eastAsia" w:ascii="Times New Roman" w:hAnsi="Times New Roman" w:eastAsia="方正小标宋_GBK" w:cs="方正小标宋_GBK"/>
          <w:b w:val="0"/>
          <w:bCs w:val="0"/>
          <w:sz w:val="44"/>
          <w:szCs w:val="44"/>
          <w:lang w:eastAsia="zh-CN"/>
        </w:rPr>
        <w:t>“擦亮文明城市品牌·</w:t>
      </w:r>
      <w:r>
        <w:rPr>
          <w:rFonts w:hint="eastAsia" w:ascii="Times New Roman" w:hAnsi="Times New Roman" w:eastAsia="方正小标宋_GBK" w:cs="方正小标宋_GBK"/>
          <w:b w:val="0"/>
          <w:bCs w:val="0"/>
          <w:sz w:val="44"/>
          <w:szCs w:val="44"/>
          <w:lang w:val="en-US" w:eastAsia="zh-CN"/>
        </w:rPr>
        <w:t>全市职工在行动”活动情况通报</w:t>
      </w:r>
    </w:p>
    <w:p>
      <w:pPr>
        <w:keepNext w:val="0"/>
        <w:keepLines w:val="0"/>
        <w:pageBreakBefore w:val="0"/>
        <w:widowControl w:val="0"/>
        <w:kinsoku/>
        <w:wordWrap/>
        <w:overflowPunct/>
        <w:topLinePunct w:val="0"/>
        <w:autoSpaceDE/>
        <w:autoSpaceDN/>
        <w:bidi w:val="0"/>
        <w:adjustRightInd/>
        <w:snapToGrid/>
        <w:spacing w:before="313" w:beforeLines="100" w:line="560" w:lineRule="exact"/>
        <w:ind w:left="0" w:leftChars="0" w:right="0" w:rightChars="0" w:firstLine="0" w:firstLineChars="0"/>
        <w:jc w:val="both"/>
        <w:textAlignment w:val="auto"/>
        <w:outlineLvl w:val="9"/>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各县区、秦皇岛开发区、北戴河新区总工会，市属各系统、产业工会，直属基层工会：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为深化“党史”宣传教育，提升全市职工文明素养，发挥广大职工在创建文明城市中的主力军作用，市总工会于9月15日启动“擦亮文明城市品牌 全市职工在行动”</w:t>
      </w:r>
      <w:bookmarkStart w:id="0" w:name="_GoBack"/>
      <w:bookmarkEnd w:id="0"/>
      <w:r>
        <w:rPr>
          <w:rFonts w:hint="eastAsia" w:ascii="Times New Roman" w:hAnsi="Times New Roman" w:eastAsia="方正仿宋_GBK" w:cs="方正仿宋_GBK"/>
          <w:b w:val="0"/>
          <w:bCs w:val="0"/>
          <w:sz w:val="32"/>
          <w:szCs w:val="32"/>
          <w:lang w:val="en-US" w:eastAsia="zh-CN"/>
        </w:rPr>
        <w:t>活动。活动开展以来，各级工会按照要求迅速行动，广大职工踊跃参与，形成人人讲文明、人人爱文明、人人促文明的良好风气，在践行文明行为、维护文明环境、参与文明创建方面，取得明显成效。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方正仿宋_GBK" w:cs="方正仿宋_GBK"/>
          <w:b w:val="0"/>
          <w:bCs w:val="0"/>
          <w:sz w:val="32"/>
          <w:szCs w:val="32"/>
          <w:lang w:val="en-US" w:eastAsia="zh-CN"/>
        </w:rPr>
        <w:sectPr>
          <w:footerReference r:id="rId3" w:type="default"/>
          <w:pgSz w:w="11906" w:h="16838"/>
          <w:pgMar w:top="1531" w:right="1474" w:bottom="1871" w:left="1587" w:header="851" w:footer="992" w:gutter="0"/>
          <w:pgNumType w:fmt="decimal"/>
          <w:cols w:space="425" w:num="1"/>
          <w:docGrid w:type="lines" w:linePitch="312" w:charSpace="0"/>
        </w:sectPr>
      </w:pPr>
      <w:r>
        <w:rPr>
          <w:rFonts w:hint="eastAsia" w:ascii="Times New Roman" w:hAnsi="Times New Roman" w:eastAsia="方正仿宋_GBK" w:cs="方正仿宋_GBK"/>
          <w:b w:val="0"/>
          <w:bCs w:val="0"/>
          <w:sz w:val="32"/>
          <w:szCs w:val="32"/>
          <w:lang w:val="en-US" w:eastAsia="zh-CN"/>
        </w:rPr>
        <w:t>广泛宣传，营造氛围。全市各级工会组织通过官网、公众微信号、订阅号、展示牌等线上线下进行了广泛宣传，大力营造精神文明建设的浓厚氛围。市总在网上向全市职工发出《致全市职工的倡议书》，向全市广大职工发出了文明倡议。通过工会服务平台开展“文明小岛 随手拍”活动，展示全市广大职工积极参与文明城市创建的热情和风采，营造讲文明、懂礼貌、懂礼仪、知礼节的文明风尚。发挥职工书屋、职工读书小组等职工思想宣传阵地作用，对广大职工进行文明宣讲。制作宣传展板进企业、进机关、进校园，先后到国</w:t>
      </w:r>
      <w:r>
        <w:rPr>
          <w:rFonts w:hint="eastAsia" w:ascii="Times New Roman" w:hAnsi="Times New Roman" w:eastAsia="方正仿宋简体"/>
          <w:kern w:val="0"/>
          <w:sz w:val="32"/>
          <w:szCs w:val="32"/>
        </w:rPr>
        <mc:AlternateContent>
          <mc:Choice Requires="wps">
            <w:drawing>
              <wp:anchor distT="0" distB="0" distL="114300" distR="114300" simplePos="0" relativeHeight="251661312" behindDoc="0" locked="0" layoutInCell="1" allowOverlap="1">
                <wp:simplePos x="0" y="0"/>
                <wp:positionH relativeFrom="page">
                  <wp:posOffset>974090</wp:posOffset>
                </wp:positionH>
                <wp:positionV relativeFrom="page">
                  <wp:posOffset>9798050</wp:posOffset>
                </wp:positionV>
                <wp:extent cx="5637530" cy="26035"/>
                <wp:effectExtent l="0" t="25400" r="1270" b="43815"/>
                <wp:wrapNone/>
                <wp:docPr id="3" name="直接连接符 3"/>
                <wp:cNvGraphicFramePr/>
                <a:graphic xmlns:a="http://schemas.openxmlformats.org/drawingml/2006/main">
                  <a:graphicData uri="http://schemas.microsoft.com/office/word/2010/wordprocessingShape">
                    <wps:wsp>
                      <wps:cNvCnPr/>
                      <wps:spPr>
                        <a:xfrm>
                          <a:off x="0" y="0"/>
                          <a:ext cx="5637530" cy="26035"/>
                        </a:xfrm>
                        <a:prstGeom prst="line">
                          <a:avLst/>
                        </a:prstGeom>
                        <a:ln w="50800" cap="flat" cmpd="thinThick">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6.7pt;margin-top:771.5pt;height:2.05pt;width:443.9pt;mso-position-horizontal-relative:page;mso-position-vertical-relative:page;z-index:251661312;mso-width-relative:page;mso-height-relative:page;" filled="f" stroked="t" coordsize="21600,21600" o:gfxdata="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B+&#10;63naAAAADgEAAA8AAAAAAAAAAQAgAAAAIgAAAGRycy9kb3ducmV2LnhtbFBLAQIUABQAAAAIAIdO&#10;4kDckTCu6AEAAK8DAAAOAAAAAAAAAAEAIAAAACkBAABkcnMvZTJvRG9jLnhtbFBLBQYAAAAABgAG&#10;AFkBAACDBQAAAAA=&#10;">
                <v:fill on="f" focussize="0,0"/>
                <v:stroke weight="4pt" color="#FF0000" linestyle="thinThick" joinstyle="round"/>
                <v:imagedata o:title=""/>
                <o:lock v:ext="edit" aspectratio="f"/>
              </v:line>
            </w:pict>
          </mc:Fallback>
        </mc:AlternateContent>
      </w:r>
      <w:r>
        <w:rPr>
          <w:rFonts w:hint="eastAsia" w:ascii="Times New Roman" w:hAnsi="Times New Roman" w:eastAsia="方正仿宋_GBK" w:cs="方正仿宋_GBK"/>
          <w:b w:val="0"/>
          <w:bCs w:val="0"/>
          <w:sz w:val="32"/>
          <w:szCs w:val="32"/>
          <w:lang w:val="en-US" w:eastAsia="zh-CN"/>
        </w:rPr>
        <w:t>网供电公司、市行政审批大厅、市实</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Times New Roman" w:hAnsi="Times New Roman" w:eastAsia="方正仿宋_GBK" w:cs="方正仿宋_GBK"/>
          <w:b w:val="0"/>
          <w:bCs w:val="0"/>
          <w:lang w:val="en-US" w:eastAsia="zh-CN"/>
        </w:rPr>
      </w:pPr>
      <w:r>
        <w:rPr>
          <w:rFonts w:hint="eastAsia" w:ascii="Times New Roman" w:hAnsi="Times New Roman" w:eastAsia="方正仿宋_GBK" w:cs="方正仿宋_GBK"/>
          <w:b w:val="0"/>
          <w:bCs w:val="0"/>
          <w:sz w:val="32"/>
          <w:szCs w:val="32"/>
          <w:lang w:val="en-US" w:eastAsia="zh-CN"/>
        </w:rPr>
        <w:t>验中学等多家基层单位进行文明宣传展示活动。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职工志愿服务走进城乡大街小巷。开展“擦亮文明城市品牌 全市职工在行动”职工志愿服务活动，广大职工志愿者利用业余时间，积极开展多项志愿服务活动。河北港口集团在第36个国际志愿者日，组织开展“绿色低碳、河港行动”志愿服务集中行动，10支志愿服务分队300余名志愿者开展健康义诊等11项志愿服务活动和“放飞爱心，‘书’送希望”图书捐赠活动。电力公司制定志愿服务“24节气表”，组建24支服务队，扎实推进志愿活动“暖心”工程，组织文明和谐创建活动43次。中铁山桥组织志愿者深入到驻外员工家中走访、慰问；帮扶失独老人；组织开展中铁“五彩梦想”接力计划捐款活动。发电公司组织清捡白色垃圾等21项志愿服务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发挥典型引领示范作用。组织劳模先进工作者到河北建材职业技术学院、职业技术学院、技师学院、实验中学等大中专院校进行文明宣讲。全国劳动模范张海波的《创新成就梦想》、高会民的《平凡的岗位铸就不平凡的人生》详尽阐述了精神文明、职业道德的深刻内涵，市劳动模范杨振渤倾情分享了自己在工作中的成长经历，用“一分耕耘、一分收获”的心得勉励同学们拼搏进取。通过劳模面对面的宣讲、解疑释惑，普遍提高了广大师生精神文明的思想境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充分发挥女职工巾帼半边天作用。调动全市女职工积极行动起来，助力创建文明城市争当文明使者。开展了“秦皇岛女工慧”大学习课堂活动，“书香三八”“玫瑰书香”读书活动，组织“木兰有约”法律知识讲座，组织开展“女职工维权月”活动和“三八”妇女维权周法律知识竞答活动，全面提升女职工的综合文明素养。开展寻找“最美家庭”和讲述最美家庭故事活动，宣传家庭文明新风尚。打造“她力量”工作品牌，通过开办专栏、录制视频等开展“巾帼心向党”等线上展播活动，展现了女职工的文明风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通过法律服务工作，为职工维权、平安保驾护航，为文明城市筑牢法律防线。组织开展“尊法守法·携手筑梦”服务职工群众公益法律服务活动，到新华书店、思泰意达环保科技有限公司、卢龙县下寨乡、邮政公司等地进行普法宣传，发放法律口袋书500余册。开展排查工作，防范化解矛盾风险，重点围绕9个方面的突出问题，集中排查“劳工维权”“民间工会”敌对势力渗透等问题。法律援助服务职工254人，涉及金额463余万元，</w:t>
      </w:r>
      <w:r>
        <w:rPr>
          <w:rFonts w:hint="eastAsia" w:ascii="Times New Roman" w:hAnsi="Times New Roman" w:eastAsia="方正仿宋_GBK" w:cs="方正仿宋_GBK"/>
          <w:b w:val="0"/>
          <w:bCs w:val="0"/>
          <w:color w:val="auto"/>
          <w:sz w:val="32"/>
          <w:szCs w:val="32"/>
          <w:lang w:val="en-US" w:eastAsia="zh-CN"/>
        </w:rPr>
        <w:t>成功解决一起复杂案件援助雷永奇等179人申诉力拓劳务派遣、</w:t>
      </w:r>
      <w:r>
        <w:rPr>
          <w:rFonts w:hint="eastAsia" w:ascii="Times New Roman" w:hAnsi="Times New Roman" w:eastAsia="方正仿宋_GBK" w:cs="方正仿宋_GBK"/>
          <w:b w:val="0"/>
          <w:bCs w:val="0"/>
          <w:sz w:val="32"/>
          <w:szCs w:val="32"/>
          <w:lang w:val="en-US" w:eastAsia="zh-CN"/>
        </w:rPr>
        <w:t>中煤科工秦皇岛有限公司拖欠经济补偿金及生活费案件，涉及经济补偿金256.1万元。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依托职工普惠化服务活动，组织职工志愿者慰问帮扶困难职工，服务“六稳”“六保”为城市文明助力。各大节日期间各级工会走访企业86家，慰问对象12744人次，发放款物233.81万元。全市生活救助、助学救助、医疗救助三项救助合计191人次，发放救助金106.33万元，做到在档困难职工帮扶救助全覆盖。全市工会投入培训资金347万元，开设家政服务、育婴员、养老护理员、中西式面点、健康管理、创业培训、收纳师、电工焊工等培训班20余期，培训总人数3518人。通过介绍实现就业1800余人，自主创业25人，就业率达67%。</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方正仿宋_GBK" w:cs="方正仿宋_GBK"/>
          <w:b w:val="0"/>
          <w:bCs w:val="0"/>
          <w:lang w:val="en-US" w:eastAsia="zh-CN"/>
        </w:rPr>
      </w:pPr>
      <w:r>
        <w:rPr>
          <w:rFonts w:hint="eastAsia" w:ascii="Times New Roman" w:hAnsi="Times New Roman" w:eastAsia="方正仿宋_GBK" w:cs="方正仿宋_GBK"/>
          <w:b w:val="0"/>
          <w:bCs w:val="0"/>
          <w:sz w:val="32"/>
          <w:szCs w:val="32"/>
          <w:lang w:val="en-US" w:eastAsia="zh-CN"/>
        </w:rPr>
        <w:t>三个多月来，全市各级工会组织和广大职工群众在“擦亮文明城市品牌·全市职工在行动”中真抓实干，争做文明职工、倡导文明新风，为全市文明创建工作作出了重要贡献。“擦亮文明城市”的活动是提升城市文明水平的一项重要举措，是全市各级工会组织深入开展“我为群众办实事”活动的一次生动实践，这项活动“永远在路上”，2022年我们将更加牢固树立“创建为民、创建惠民、创建靠民”的创建理念，继续深入推进“擦亮文明城市品牌 全市职工在行动”这项工作，为加快建设一流国际旅游城市贡献力量。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right="0" w:rightChars="0" w:hanging="960" w:hangingChars="300"/>
        <w:textAlignment w:val="auto"/>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附件：各县区总工会“擦亮文明城市品牌 全市职工在行动”活动开展情况。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Times New Roman" w:hAnsi="Times New Roman"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 xml:space="preserve">                           秦皇岛市总工会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 xml:space="preserve">                               2022年2月7日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方正仿宋_GBK" w:cs="方正仿宋_GBK"/>
          <w:b w:val="0"/>
          <w:bCs w:val="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方正仿宋_GBK" w:cs="方正仿宋_GBK"/>
          <w:b w:val="0"/>
          <w:bCs w:val="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0" w:leftChars="0" w:right="0" w:rightChars="0" w:firstLine="0" w:firstLineChars="0"/>
        <w:jc w:val="both"/>
        <w:textAlignment w:val="auto"/>
        <w:outlineLvl w:val="9"/>
        <w:rPr>
          <w:rFonts w:hint="eastAsia" w:ascii="Times New Roman" w:hAnsi="Times New Roman" w:eastAsia="方正小标宋_GBK" w:cs="方正小标宋_GBK"/>
          <w:b w:val="0"/>
          <w:bCs w:val="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Times New Roman" w:hAnsi="Times New Roman" w:eastAsia="方正小标宋_GBK" w:cs="方正小标宋_GBK"/>
          <w:b w:val="0"/>
          <w:bCs w:val="0"/>
          <w:sz w:val="44"/>
          <w:szCs w:val="44"/>
          <w:lang w:val="en-US" w:eastAsia="zh-CN"/>
        </w:rPr>
      </w:pPr>
      <w:r>
        <w:rPr>
          <w:rFonts w:hint="eastAsia" w:ascii="Times New Roman" w:hAnsi="Times New Roman" w:eastAsia="方正小标宋_GBK" w:cs="方正小标宋_GBK"/>
          <w:b w:val="0"/>
          <w:bCs w:val="0"/>
          <w:sz w:val="44"/>
          <w:szCs w:val="44"/>
          <w:lang w:val="en-US" w:eastAsia="zh-CN"/>
        </w:rPr>
        <w:t>各县区总工会“擦亮文明城市品牌 全市职工</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Times New Roman" w:hAnsi="Times New Roman" w:eastAsia="方正小标宋_GBK" w:cs="方正小标宋_GBK"/>
          <w:b w:val="0"/>
          <w:bCs w:val="0"/>
          <w:sz w:val="44"/>
          <w:szCs w:val="44"/>
          <w:lang w:val="en-US" w:eastAsia="zh-CN"/>
        </w:rPr>
      </w:pPr>
      <w:r>
        <w:rPr>
          <w:rFonts w:hint="eastAsia" w:ascii="Times New Roman" w:hAnsi="Times New Roman" w:eastAsia="方正小标宋_GBK" w:cs="方正小标宋_GBK"/>
          <w:b w:val="0"/>
          <w:bCs w:val="0"/>
          <w:sz w:val="44"/>
          <w:szCs w:val="44"/>
          <w:lang w:val="en-US" w:eastAsia="zh-CN"/>
        </w:rPr>
        <w:t>在行动”活动开展情况</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560" w:lineRule="exact"/>
        <w:ind w:left="0" w:leftChars="0" w:right="0" w:rightChars="0" w:firstLine="640" w:firstLineChars="200"/>
        <w:jc w:val="left"/>
        <w:textAlignment w:val="auto"/>
        <w:outlineLvl w:val="9"/>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楷体_GBK" w:cs="方正楷体_GBK"/>
          <w:b w:val="0"/>
          <w:bCs w:val="0"/>
          <w:sz w:val="32"/>
          <w:szCs w:val="32"/>
          <w:lang w:val="en-US" w:eastAsia="zh-CN"/>
        </w:rPr>
        <w:t>昌黎县总工会：</w:t>
      </w:r>
      <w:r>
        <w:rPr>
          <w:rFonts w:hint="eastAsia" w:ascii="Times New Roman" w:hAnsi="Times New Roman" w:eastAsia="方正仿宋_GBK" w:cs="方正仿宋_GBK"/>
          <w:b w:val="0"/>
          <w:bCs w:val="0"/>
          <w:sz w:val="32"/>
          <w:szCs w:val="32"/>
          <w:lang w:val="en-US" w:eastAsia="zh-CN"/>
        </w:rPr>
        <w:t>先后7次在东山公园发放宣传手册，向职工群众宣传禁烟、节约能源、文明出行、绿色购物、垃圾分类等文明行为，普及文明知识，劝阻不文明行为。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邀请全国劳动模范李晓言等多位劳模深入生产一线、职工车间，宣讲劳模精神、劳动精神、工匠精神，联合电视台、报社在电视、报纸等媒体大力宣传，用身边人、身边事感染带动职工群众崇尚劳动、热爱文明。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参加防控新冠疫情志愿活动，对县工会家属楼和金海岸两个小区进行志愿服务150余次，在昌黎县第一中学北侧开展植树活动，种植树苗100余棵。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楷体_GBK" w:cs="方正楷体_GBK"/>
          <w:b w:val="0"/>
          <w:bCs w:val="0"/>
          <w:sz w:val="32"/>
          <w:szCs w:val="32"/>
          <w:lang w:val="en-US" w:eastAsia="zh-CN"/>
        </w:rPr>
        <w:t>卢龙县总工会：</w:t>
      </w:r>
      <w:r>
        <w:rPr>
          <w:rFonts w:hint="eastAsia" w:ascii="Times New Roman" w:hAnsi="Times New Roman" w:eastAsia="方正仿宋_GBK" w:cs="方正仿宋_GBK"/>
          <w:b w:val="0"/>
          <w:bCs w:val="0"/>
          <w:sz w:val="32"/>
          <w:szCs w:val="32"/>
          <w:lang w:val="en-US" w:eastAsia="zh-CN"/>
        </w:rPr>
        <w:t>专门成立了卢龙县职工志愿服务队工作机构，具体负责日常的志愿者工作。指导各乡镇基层工会相应成立志愿者服务工作组织，使职工志愿者活动制度化、社会化、常规化。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开展以“环境卫生大扫除”为内容的环境治理活动，加强县城环境卫生综合整治，改善县城市容市貌。组织职工志愿者每个周末到居民区、城市街道等地段打扫卫生、清理垃圾、清洗栏杆、擦洗灯箱、清除张贴物和杂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开展“与爱同行 守望相助”志愿服务活动。充分发挥爱心驿站作用，组织各乡镇动员本辖区巾帼志愿者开展“助教助残”活动，为孤寡老人送去挂面、洗衣液等生活用品，并帮助老人打扫卫生。联合红星志愿服务队和微尘爱心公益两家公益组织，慰问留守、困境儿童及孤寡老人16家，为他们送去米、面、油等生活物资及爱心款共计5000多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开展“金穗圆梦 与爱同行”公益助学活动。共青团卢龙县委联合中国农业银行卢龙支行开展公益助学活动，为近20名贫困家庭的学子提供2.5万元的物资支持。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楷体_GBK" w:cs="方正楷体_GBK"/>
          <w:b w:val="0"/>
          <w:bCs w:val="0"/>
          <w:sz w:val="32"/>
          <w:szCs w:val="32"/>
          <w:lang w:val="en-US" w:eastAsia="zh-CN"/>
        </w:rPr>
        <w:t>青龙县总工会：</w:t>
      </w:r>
      <w:r>
        <w:rPr>
          <w:rFonts w:hint="eastAsia" w:ascii="Times New Roman" w:hAnsi="Times New Roman" w:eastAsia="方正仿宋_GBK" w:cs="方正仿宋_GBK"/>
          <w:b w:val="0"/>
          <w:bCs w:val="0"/>
          <w:sz w:val="32"/>
          <w:szCs w:val="32"/>
          <w:lang w:val="en-US" w:eastAsia="zh-CN"/>
        </w:rPr>
        <w:t>利用工会官方微信、网站、宣传栏，发放明白纸等形式，高密度、无真空对全县广大职工规范文明行为进行宣传提示。利用LED大屏幕、广播，轮番式、滚动式宣传朗朗上口的文明口号。县总工会副主席张淑艳带领机关干部到片区商户，发放“门前五包”明白纸，引导商户规范经营，严格落实卫生保洁门前五包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开展进企业、进校园、进家庭等活动。通过职工书屋、职工图书角、读书小组等载体，在职工中开展文明宣讲活动。通过开展”大手拉小手，文明你我他”活动，教育引导广大青少年争当新时代美德少年。发出倡议，组织调动全县女职工积极行动起来，争做文明家庭使者，助力文明城市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积极开展志愿服务活动。组织职工开展“职工志愿行·共创文明城”活动，志愿服务队到车站、广场、集市等人员集中的地方清理小广告、打扫卫生、清理私搭乱建广告牌。对分包责任区建立台账，发现问题登记造册，及时上报指挥部。坚持每周五组织机关干部清扫责任片区卫生。</w:t>
      </w:r>
    </w:p>
    <w:p>
      <w:pPr>
        <w:pStyle w:val="5"/>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textAlignment w:val="auto"/>
        <w:rPr>
          <w:rFonts w:hint="eastAsia" w:ascii="Times New Roman" w:hAnsi="Times New Roman" w:eastAsia="方正仿宋_GBK" w:cs="方正仿宋_GBK"/>
          <w:b w:val="0"/>
          <w:bCs w:val="0"/>
          <w:spacing w:val="0"/>
          <w:kern w:val="2"/>
          <w:sz w:val="32"/>
          <w:szCs w:val="32"/>
          <w:lang w:val="en-US" w:eastAsia="zh-CN" w:bidi="ar-SA"/>
        </w:rPr>
      </w:pPr>
      <w:r>
        <w:rPr>
          <w:rFonts w:hint="eastAsia" w:ascii="Times New Roman" w:hAnsi="Times New Roman" w:eastAsia="方正楷体_GBK" w:cs="方正楷体_GBK"/>
          <w:b w:val="0"/>
          <w:bCs w:val="0"/>
          <w:kern w:val="2"/>
          <w:sz w:val="32"/>
          <w:szCs w:val="32"/>
          <w:lang w:val="en-US" w:eastAsia="zh-CN" w:bidi="ar-SA"/>
        </w:rPr>
        <w:t>海港区总工会：</w:t>
      </w:r>
      <w:r>
        <w:rPr>
          <w:rFonts w:hint="eastAsia" w:ascii="Times New Roman" w:hAnsi="Times New Roman" w:eastAsia="方正仿宋_GBK" w:cs="方正仿宋_GBK"/>
          <w:b w:val="0"/>
          <w:bCs w:val="0"/>
          <w:spacing w:val="0"/>
          <w:kern w:val="2"/>
          <w:sz w:val="32"/>
          <w:szCs w:val="32"/>
          <w:lang w:val="en-US" w:eastAsia="zh-CN" w:bidi="ar-SA"/>
        </w:rPr>
        <w:t>成立主管领导、相关科室及社区单位共同参与的全国文明城市创建委员会和文明创建督导组，对辖区实行包保责任制，定期检查、指导、督促，全面形成以“职工群众为主体，单位共同参与”的文明创建新格局。</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rPr>
          <w:rFonts w:hint="eastAsia" w:ascii="Times New Roman" w:hAnsi="Times New Roman" w:eastAsia="方正仿宋_GBK" w:cs="方正仿宋_GBK"/>
          <w:b w:val="0"/>
          <w:bCs w:val="0"/>
          <w:spacing w:val="0"/>
          <w:kern w:val="2"/>
          <w:sz w:val="32"/>
          <w:szCs w:val="32"/>
          <w:lang w:val="en-US" w:eastAsia="zh-CN" w:bidi="ar-SA"/>
        </w:rPr>
      </w:pPr>
      <w:r>
        <w:rPr>
          <w:rFonts w:hint="eastAsia" w:ascii="Times New Roman" w:hAnsi="Times New Roman" w:eastAsia="方正仿宋_GBK" w:cs="方正仿宋_GBK"/>
          <w:b w:val="0"/>
          <w:bCs w:val="0"/>
          <w:spacing w:val="0"/>
          <w:kern w:val="2"/>
          <w:sz w:val="32"/>
          <w:szCs w:val="32"/>
          <w:lang w:val="en-US" w:eastAsia="zh-CN" w:bidi="ar-SA"/>
        </w:rPr>
        <w:t>抓好环境卫生综合整治，定期组织干部群众对重点路段集中整治，清理卫生死角。抓好巷路的绿化美化工作，实施“见缝插绿”工程，组织街道社区干部和居民在巷路和门前植花种草，美化绿化环境。改善环境卫生基础设施建设与管理，积极配合相关部门做好公厕、垃圾台等环卫设施的选址、维修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仿宋_GBK" w:cs="方正仿宋_GBK"/>
          <w:b w:val="0"/>
          <w:bCs w:val="0"/>
          <w:spacing w:val="0"/>
          <w:kern w:val="2"/>
          <w:sz w:val="32"/>
          <w:szCs w:val="32"/>
          <w:lang w:val="en-US" w:eastAsia="zh-CN" w:bidi="ar-SA"/>
        </w:rPr>
      </w:pPr>
      <w:r>
        <w:rPr>
          <w:rFonts w:hint="eastAsia" w:ascii="Times New Roman" w:hAnsi="Times New Roman" w:eastAsia="方正仿宋_GBK" w:cs="方正仿宋_GBK"/>
          <w:b w:val="0"/>
          <w:bCs w:val="0"/>
          <w:spacing w:val="0"/>
          <w:kern w:val="2"/>
          <w:sz w:val="32"/>
          <w:szCs w:val="32"/>
          <w:lang w:val="en-US" w:eastAsia="zh-CN" w:bidi="ar-SA"/>
        </w:rPr>
        <w:t>开展灵活多样的志愿帮扶活动。开展“金秋助学”活动，为全区困难职工考入大学子女发放助学金。开展大病医疗救助活动等关爱职工系列帮扶项目。每周五组织党员干部到分包社区海滨路街道办事处耀中里社区开展党员义务劳动。开展抗疫执勤、交通文明岗值勤、文明祭扫引导、森林防火值勤等多项志愿服务活动，累计共组织开展各类志愿服务60余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仿宋_GBK" w:cs="方正仿宋_GBK"/>
          <w:b w:val="0"/>
          <w:bCs w:val="0"/>
          <w:spacing w:val="0"/>
          <w:kern w:val="2"/>
          <w:sz w:val="32"/>
          <w:szCs w:val="32"/>
          <w:lang w:val="en-US" w:eastAsia="zh-CN" w:bidi="ar-SA"/>
        </w:rPr>
      </w:pPr>
      <w:r>
        <w:rPr>
          <w:rFonts w:hint="eastAsia" w:ascii="Times New Roman" w:hAnsi="Times New Roman" w:eastAsia="方正楷体_GBK" w:cs="方正楷体_GBK"/>
          <w:b w:val="0"/>
          <w:bCs w:val="0"/>
          <w:sz w:val="32"/>
          <w:szCs w:val="32"/>
          <w:lang w:val="en-US" w:eastAsia="zh-CN"/>
        </w:rPr>
        <w:t>抚宁区总工会：</w:t>
      </w:r>
      <w:r>
        <w:rPr>
          <w:rFonts w:hint="eastAsia" w:ascii="Times New Roman" w:hAnsi="Times New Roman" w:eastAsia="方正仿宋_GBK" w:cs="方正仿宋_GBK"/>
          <w:b w:val="0"/>
          <w:bCs w:val="0"/>
          <w:spacing w:val="0"/>
          <w:kern w:val="2"/>
          <w:sz w:val="32"/>
          <w:szCs w:val="32"/>
          <w:lang w:val="en-US" w:eastAsia="zh-CN" w:bidi="ar-SA"/>
        </w:rPr>
        <w:t>利用工会官方微信、网站、各类职工活动阵地开展宣传活动，对全区广大职工规范文明行为进行宣传提示。</w:t>
      </w:r>
      <w:r>
        <w:rPr>
          <w:rFonts w:hint="eastAsia" w:ascii="Times New Roman" w:hAnsi="Times New Roman" w:eastAsia="方正仿宋_GBK" w:cs="方正仿宋_GBK"/>
          <w:b w:val="0"/>
          <w:bCs w:val="0"/>
          <w:spacing w:val="-6"/>
          <w:kern w:val="2"/>
          <w:sz w:val="32"/>
          <w:szCs w:val="32"/>
          <w:lang w:val="en-US" w:eastAsia="zh-CN" w:bidi="ar-SA"/>
        </w:rPr>
        <w:t>通过职工书屋、职工图书角和读书小组等载体，开展文明宣讲活动。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仿宋_GBK" w:cs="方正仿宋_GBK"/>
          <w:b w:val="0"/>
          <w:bCs w:val="0"/>
          <w:spacing w:val="0"/>
          <w:kern w:val="2"/>
          <w:sz w:val="32"/>
          <w:szCs w:val="32"/>
          <w:lang w:val="en-US" w:eastAsia="zh-CN" w:bidi="ar-SA"/>
        </w:rPr>
      </w:pPr>
      <w:r>
        <w:rPr>
          <w:rFonts w:hint="eastAsia" w:ascii="Times New Roman" w:hAnsi="Times New Roman" w:eastAsia="方正仿宋_GBK" w:cs="方正仿宋_GBK"/>
          <w:b w:val="0"/>
          <w:bCs w:val="0"/>
          <w:spacing w:val="0"/>
          <w:kern w:val="2"/>
          <w:sz w:val="32"/>
          <w:szCs w:val="32"/>
          <w:lang w:val="en-US" w:eastAsia="zh-CN" w:bidi="ar-SA"/>
        </w:rPr>
        <w:t>邀请党史专家到抚宁区宏都实业有限公司、秦皇岛精工绿筑集成科技有限公司等企业宣讲文明事迹。成立“向阳花读书小组”，每月推出“好书共读”+“好经验共享”+“好典型共学”活动，邀请每位社工参与其中，每位社工都是召集人，定期与大家分享交流工作、生活心得体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仿宋_GBK" w:cs="方正仿宋_GBK"/>
          <w:b w:val="0"/>
          <w:bCs w:val="0"/>
          <w:spacing w:val="0"/>
          <w:kern w:val="2"/>
          <w:sz w:val="32"/>
          <w:szCs w:val="32"/>
          <w:lang w:val="en-US" w:eastAsia="zh-CN" w:bidi="ar-SA"/>
        </w:rPr>
      </w:pPr>
      <w:r>
        <w:rPr>
          <w:rFonts w:hint="eastAsia" w:ascii="Times New Roman" w:hAnsi="Times New Roman" w:eastAsia="方正仿宋_GBK" w:cs="方正仿宋_GBK"/>
          <w:b w:val="0"/>
          <w:bCs w:val="0"/>
          <w:spacing w:val="0"/>
          <w:kern w:val="2"/>
          <w:sz w:val="32"/>
          <w:szCs w:val="32"/>
          <w:lang w:val="en-US" w:eastAsia="zh-CN" w:bidi="ar-SA"/>
        </w:rPr>
        <w:t>职工志愿者每周开展城乡全民洗城活动。组织各党政机关、企事业单位、乡镇、管理区干部职工、物业小区、沿街商户等志愿者对责任路段、分包小区及单位内部进行全面洗扫，对所属建筑墙体、屋顶、棚顶等裸露区域进行全面冲洗。对乡镇政府所在地、辖区村（居）主次道路等重点部位垃圾、杂物等进行集中清扫并组织专人对各单位参加情况进行督导。将洗城活动与烟头革命、“门前五包”、党员活动日等工作相结合，共同打造美丽文明城市形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楷体_GBK" w:cs="方正楷体_GBK"/>
          <w:b w:val="0"/>
          <w:bCs w:val="0"/>
          <w:sz w:val="32"/>
          <w:szCs w:val="32"/>
          <w:lang w:val="en-US" w:eastAsia="zh-CN"/>
        </w:rPr>
        <w:t>山海区总工会：</w:t>
      </w:r>
      <w:r>
        <w:rPr>
          <w:rFonts w:hint="eastAsia" w:ascii="Times New Roman" w:hAnsi="Times New Roman" w:eastAsia="方正仿宋_GBK" w:cs="方正仿宋_GBK"/>
          <w:b w:val="0"/>
          <w:bCs w:val="0"/>
          <w:sz w:val="32"/>
          <w:szCs w:val="32"/>
          <w:lang w:val="en-US" w:eastAsia="zh-CN"/>
        </w:rPr>
        <w:t>利用工会官方微信、网站、宣传栏发布创建信息，对全区广大职工规范文明行为进行宣传提示，提升广大职工文明意识。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充分发挥劳动公园阵地作用，举办“擦亮文明城市品牌、全区职工在行动”启动暨劳动公园揭牌仪式，职工志愿者代表、企业职工志愿者代表、劳模志愿者代表等50余人参加活动。市总工会副主席张安华、区委副书记陈永祥共同为劳动公园揭牌，区人大副主任、区总工会主席赵溪向全区职工发出倡议，与会领导为八支志愿服务代表队授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开展进企业、进家庭等活动。通过职工书屋、职工图书角和读书小组等载体，结合党史学习教育组织引导广大职工学习文明规范、文明事迹、文明故事，采取诵读、演讲、故事分享等形式在职工中开展文明宣讲活动，在企业、车间、班组营造浓厚的文明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楷体_GBK" w:cs="方正楷体_GBK"/>
          <w:b w:val="0"/>
          <w:bCs w:val="0"/>
          <w:sz w:val="32"/>
          <w:szCs w:val="32"/>
          <w:lang w:val="en-US" w:eastAsia="zh-CN"/>
        </w:rPr>
        <w:t>北戴河区总工会：</w:t>
      </w:r>
      <w:r>
        <w:rPr>
          <w:rFonts w:hint="eastAsia" w:ascii="Times New Roman" w:hAnsi="Times New Roman" w:eastAsia="方正仿宋_GBK" w:cs="方正仿宋_GBK"/>
          <w:b w:val="0"/>
          <w:bCs w:val="0"/>
          <w:sz w:val="32"/>
          <w:szCs w:val="32"/>
          <w:lang w:val="en-US" w:eastAsia="zh-CN"/>
        </w:rPr>
        <w:t>组织机关全体人员召开专题部署会，集中学习文件精神，并结合北戴河区的实际工作做出相应的安排部署。向全区各基层工会转发市总工会文件，倡导各基层工会积极响应。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组织职工志愿者开展“烟头革命”集中行动。在责任区域，职工志愿者们佩戴小红帽，身穿文明志愿者马甲，携带垃圾桶、垃圾夹捡拾周边垃圾杂物，充分发扬志愿服务精神，用自身行动宣传“垃圾不落地”。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深入推进城乡环境综合整治提升工作，改善农村人居环境，开展助力城乡环境整治提升活动。由北戴河区常务副主席孟军带</w:t>
      </w:r>
      <w:r>
        <w:rPr>
          <w:rFonts w:hint="eastAsia" w:ascii="Times New Roman" w:hAnsi="Times New Roman" w:eastAsia="方正仿宋_GBK" w:cs="方正仿宋_GBK"/>
          <w:b w:val="0"/>
          <w:bCs w:val="0"/>
          <w:spacing w:val="-6"/>
          <w:sz w:val="32"/>
          <w:szCs w:val="32"/>
          <w:lang w:val="en-US" w:eastAsia="zh-CN"/>
        </w:rPr>
        <w:t>领社工前往贲庄，对村内主要交通干道及化粪池周边进行打扫清理。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深入金维达机械有限公司、奇鑫粮食加工有限公司、龙聚森食品有限公司等企业开展城市文明宣传活动，广泛搜集企业职工点滴文明事迹，引领广大职工自觉践行文明规则，树立文明向上、健康向上的文明新风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楷体_GBK" w:cs="方正楷体_GBK"/>
          <w:b w:val="0"/>
          <w:bCs w:val="0"/>
          <w:sz w:val="32"/>
          <w:szCs w:val="32"/>
          <w:lang w:val="en-US" w:eastAsia="zh-CN"/>
        </w:rPr>
        <w:t>开发区总工会：</w:t>
      </w:r>
      <w:r>
        <w:rPr>
          <w:rFonts w:hint="eastAsia" w:ascii="Times New Roman" w:hAnsi="Times New Roman" w:eastAsia="方正仿宋_GBK" w:cs="方正仿宋_GBK"/>
          <w:b w:val="0"/>
          <w:bCs w:val="0"/>
          <w:sz w:val="32"/>
          <w:szCs w:val="32"/>
          <w:lang w:val="en-US" w:eastAsia="zh-CN"/>
        </w:rPr>
        <w:t>在微信网站、职工服务网站、单位宣传栏宣传相关“擦亮文明城市品牌，全市职工在行动”知识，设立擦亮文明城市品牌宣传牌。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召集企业职工代表，重点推广宣传《擦亮文明城市品牌 全市职工在行动》活动方案，要求全区企业职工从点到面、从工作到生活、从自己到身边人，养成“讲文明、懂礼貌、有道德”的良好品格和行为习惯。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在企业进行党史教育活动中以革命先辈先烈为标杆，讲述文明故事，学习红色精神。运用职工之家、职工书屋等载体，通过</w:t>
      </w:r>
      <w:r>
        <w:rPr>
          <w:rFonts w:hint="eastAsia" w:ascii="Times New Roman" w:hAnsi="Times New Roman" w:eastAsia="方正仿宋_GBK" w:cs="方正仿宋_GBK"/>
          <w:b w:val="0"/>
          <w:bCs w:val="0"/>
          <w:spacing w:val="-6"/>
          <w:sz w:val="32"/>
          <w:szCs w:val="32"/>
          <w:lang w:val="en-US" w:eastAsia="zh-CN"/>
        </w:rPr>
        <w:t>参观学习、座谈交流、宣讲解读等形式广泛开展文明宣传实践活动。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开展职工道德模范学习宣传。在学习强国app持续宣传劳动模范，深入开展劳模对党说活动，树立文明先进劳模风采，发挥榜样先锋引领示范作用，带动影响更多职工群众。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开展志愿服务活动。进行社区垃圾清理、张贴文明标示、清洗社区角落、辅助交警宣传倡导文明出行。完善工会志愿者信息库，组织职工干部开展结对帮扶、卫生保洁、信息化应用技术上门等志愿服务活动，推进志愿服务活动制度化、常态化、品牌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楷体_GBK" w:cs="方正楷体_GBK"/>
          <w:b w:val="0"/>
          <w:bCs w:val="0"/>
          <w:sz w:val="32"/>
          <w:szCs w:val="32"/>
          <w:lang w:val="en-US" w:eastAsia="zh-CN"/>
        </w:rPr>
        <w:t>北新区总工会：</w:t>
      </w:r>
      <w:r>
        <w:rPr>
          <w:rFonts w:hint="eastAsia" w:ascii="Times New Roman" w:hAnsi="Times New Roman" w:eastAsia="方正仿宋_GBK" w:cs="方正仿宋_GBK"/>
          <w:b w:val="0"/>
          <w:bCs w:val="0"/>
          <w:sz w:val="32"/>
          <w:szCs w:val="32"/>
          <w:lang w:val="en-US" w:eastAsia="zh-CN"/>
        </w:rPr>
        <w:t>组织机关全体人员召开专题会议，集中学习《实施方案》文件精神，结合新区实际工作做出安排部署。向全区各基层工会转发市总工会文件，动员职工广泛参与。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组织206名职工志愿者服务旅发大会。制定并印发《志愿者应知应会手册》，内容涵盖秦皇岛市基本情况介绍、北戴河新区概况、志愿者通用礼仪等7项。邀请专业老师开展政务服务接待技巧、形体实操礼仪等培训，提升服务能力。</w:t>
      </w:r>
    </w:p>
    <w:p>
      <w:pPr>
        <w:pageBreakBefore w:val="0"/>
        <w:kinsoku/>
        <w:wordWrap/>
        <w:overflowPunct/>
        <w:topLinePunct w:val="0"/>
        <w:autoSpaceDE/>
        <w:autoSpaceDN/>
        <w:bidi w:val="0"/>
        <w:adjustRightInd/>
        <w:snapToGrid/>
        <w:spacing w:line="560" w:lineRule="exact"/>
        <w:ind w:left="0" w:leftChars="0" w:right="0" w:rightChars="0"/>
        <w:textAlignment w:val="auto"/>
        <w:rPr>
          <w:rFonts w:hint="eastAsia" w:ascii="Times New Roman" w:hAnsi="Times New Roman" w:eastAsia="方正仿宋_GBK" w:cs="方正仿宋_GBK"/>
          <w:b w:val="0"/>
          <w:bCs w:val="0"/>
        </w:rPr>
      </w:pPr>
    </w:p>
    <w:p>
      <w:pPr>
        <w:pageBreakBefore w:val="0"/>
        <w:kinsoku/>
        <w:wordWrap/>
        <w:overflowPunct/>
        <w:topLinePunct w:val="0"/>
        <w:autoSpaceDE/>
        <w:autoSpaceDN/>
        <w:bidi w:val="0"/>
        <w:adjustRightInd/>
        <w:snapToGrid/>
        <w:spacing w:line="560" w:lineRule="exact"/>
        <w:ind w:left="0" w:leftChars="0" w:right="0" w:rightChars="0"/>
        <w:textAlignment w:val="auto"/>
        <w:rPr>
          <w:rFonts w:hint="eastAsia" w:ascii="Times New Roman" w:hAnsi="Times New Roman" w:eastAsia="方正仿宋_GBK" w:cs="方正仿宋_GBK"/>
          <w:b w:val="0"/>
          <w:bCs w:val="0"/>
          <w:sz w:val="32"/>
          <w:szCs w:val="32"/>
          <w:lang w:eastAsia="zh-CN"/>
        </w:rPr>
      </w:pPr>
    </w:p>
    <w:p>
      <w:pPr>
        <w:pStyle w:val="8"/>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both"/>
        <w:textAlignment w:val="baseline"/>
        <w:outlineLvl w:val="9"/>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both"/>
        <w:textAlignment w:val="baseline"/>
        <w:outlineLvl w:val="9"/>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both"/>
        <w:textAlignment w:val="baseline"/>
        <w:outlineLvl w:val="9"/>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pBdr>
          <w:top w:val="single" w:color="auto" w:sz="4" w:space="1"/>
          <w:bottom w:val="single" w:color="auto" w:sz="4" w:space="1"/>
        </w:pBdr>
        <w:kinsoku/>
        <w:wordWrap/>
        <w:overflowPunct/>
        <w:topLinePunct w:val="0"/>
        <w:autoSpaceDE/>
        <w:autoSpaceDN/>
        <w:bidi w:val="0"/>
        <w:adjustRightInd/>
        <w:snapToGrid/>
        <w:spacing w:line="560" w:lineRule="exact"/>
        <w:ind w:left="0" w:leftChars="0" w:right="0" w:rightChars="0" w:firstLine="280" w:firstLineChars="100"/>
        <w:textAlignment w:val="auto"/>
        <w:rPr>
          <w:rFonts w:hint="eastAsia" w:ascii="Times New Roman" w:hAnsi="Times New Roman" w:eastAsia="方正仿宋_GBK" w:cs="方正仿宋_GBK"/>
          <w:b w:val="0"/>
          <w:bCs w:val="0"/>
        </w:rPr>
      </w:pPr>
      <w:r>
        <w:rPr>
          <w:rFonts w:hint="eastAsia" w:ascii="Times New Roman" w:hAnsi="Times New Roman" w:eastAsia="方正仿宋_GBK" w:cs="方正仿宋_GBK"/>
          <w:color w:val="000000" w:themeColor="text1"/>
          <w:sz w:val="28"/>
          <w:szCs w:val="28"/>
          <w14:textFill>
            <w14:solidFill>
              <w14:schemeClr w14:val="tx1"/>
            </w14:solidFill>
          </w14:textFill>
        </w:rPr>
        <w:t xml:space="preserve">秦皇岛市总工会办公室            </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lang w:val="en-US" w:eastAsia="zh-CN" w:bidi="ar-SA"/>
          <w14:textFill>
            <w14:solidFill>
              <w14:schemeClr w14:val="tx1"/>
            </w14:solidFill>
          </w14:textFill>
        </w:rPr>
        <w:t>202</w:t>
      </w:r>
      <w:r>
        <w:rPr>
          <w:rFonts w:hint="eastAsia" w:ascii="Times New Roman" w:hAnsi="Times New Roman" w:eastAsia="方正仿宋_GBK" w:cs="Times New Roman"/>
          <w:color w:val="000000" w:themeColor="text1"/>
          <w:sz w:val="28"/>
          <w:szCs w:val="28"/>
          <w:lang w:val="en-US" w:eastAsia="zh-CN" w:bidi="ar-SA"/>
          <w14:textFill>
            <w14:solidFill>
              <w14:schemeClr w14:val="tx1"/>
            </w14:solidFill>
          </w14:textFill>
        </w:rPr>
        <w:t>2</w:t>
      </w:r>
      <w:r>
        <w:rPr>
          <w:rFonts w:hint="default" w:ascii="Times New Roman" w:hAnsi="Times New Roman" w:eastAsia="方正仿宋_GBK" w:cs="Times New Roman"/>
          <w:color w:val="000000" w:themeColor="text1"/>
          <w:sz w:val="28"/>
          <w:szCs w:val="28"/>
          <w:lang w:val="en-US" w:eastAsia="zh-CN" w:bidi="ar-SA"/>
          <w14:textFill>
            <w14:solidFill>
              <w14:schemeClr w14:val="tx1"/>
            </w14:solidFill>
          </w14:textFill>
        </w:rPr>
        <w:t>年</w:t>
      </w:r>
      <w:r>
        <w:rPr>
          <w:rFonts w:hint="eastAsia" w:ascii="Times New Roman" w:hAnsi="Times New Roman" w:eastAsia="方正仿宋_GBK" w:cs="Times New Roman"/>
          <w:color w:val="000000" w:themeColor="text1"/>
          <w:sz w:val="28"/>
          <w:szCs w:val="28"/>
          <w:lang w:val="en-US" w:eastAsia="zh-CN" w:bidi="ar-SA"/>
          <w14:textFill>
            <w14:solidFill>
              <w14:schemeClr w14:val="tx1"/>
            </w14:solidFill>
          </w14:textFill>
        </w:rPr>
        <w:t>2</w:t>
      </w:r>
      <w:r>
        <w:rPr>
          <w:rFonts w:hint="default" w:ascii="Times New Roman" w:hAnsi="Times New Roman" w:eastAsia="方正仿宋_GBK" w:cs="Times New Roman"/>
          <w:color w:val="000000" w:themeColor="text1"/>
          <w:sz w:val="28"/>
          <w:szCs w:val="28"/>
          <w:lang w:val="en-US" w:eastAsia="zh-CN" w:bidi="ar-SA"/>
          <w14:textFill>
            <w14:solidFill>
              <w14:schemeClr w14:val="tx1"/>
            </w14:solidFill>
          </w14:textFill>
        </w:rPr>
        <w:t>月</w:t>
      </w:r>
      <w:r>
        <w:rPr>
          <w:rFonts w:hint="eastAsia" w:ascii="Times New Roman" w:hAnsi="Times New Roman" w:eastAsia="方正仿宋_GBK" w:cs="Times New Roman"/>
          <w:color w:val="000000" w:themeColor="text1"/>
          <w:sz w:val="28"/>
          <w:szCs w:val="28"/>
          <w:lang w:val="en-US" w:eastAsia="zh-CN" w:bidi="ar-SA"/>
          <w14:textFill>
            <w14:solidFill>
              <w14:schemeClr w14:val="tx1"/>
            </w14:solidFill>
          </w14:textFill>
        </w:rPr>
        <w:t>7</w:t>
      </w:r>
      <w:r>
        <w:rPr>
          <w:rFonts w:hint="default" w:ascii="Times New Roman" w:hAnsi="Times New Roman" w:eastAsia="方正仿宋_GBK" w:cs="Times New Roman"/>
          <w:color w:val="000000" w:themeColor="text1"/>
          <w:sz w:val="28"/>
          <w:szCs w:val="28"/>
          <w14:textFill>
            <w14:solidFill>
              <w14:schemeClr w14:val="tx1"/>
            </w14:solidFill>
          </w14:textFill>
        </w:rPr>
        <w:t>日印发</w:t>
      </w:r>
      <w:r>
        <w:rPr>
          <w:rFonts w:hint="eastAsia" w:ascii="Times New Roman" w:hAnsi="Times New Roman" w:eastAsia="方正仿宋_GBK" w:cs="方正仿宋_GBK"/>
          <w:color w:val="000000" w:themeColor="text1"/>
          <w:sz w:val="28"/>
          <w:szCs w:val="28"/>
          <w14:textFill>
            <w14:solidFill>
              <w14:schemeClr w14:val="tx1"/>
            </w14:solidFill>
          </w14:textFill>
        </w:rPr>
        <mc:AlternateContent>
          <mc:Choice Requires="wps">
            <w:drawing>
              <wp:anchor distT="0" distB="0" distL="114300" distR="114300" simplePos="0" relativeHeight="252150784" behindDoc="0" locked="0" layoutInCell="1" allowOverlap="1">
                <wp:simplePos x="0" y="0"/>
                <wp:positionH relativeFrom="column">
                  <wp:posOffset>4800600</wp:posOffset>
                </wp:positionH>
                <wp:positionV relativeFrom="paragraph">
                  <wp:posOffset>1262380</wp:posOffset>
                </wp:positionV>
                <wp:extent cx="800100" cy="198120"/>
                <wp:effectExtent l="4445" t="4445" r="14605" b="6985"/>
                <wp:wrapNone/>
                <wp:docPr id="7" name="矩形 7"/>
                <wp:cNvGraphicFramePr/>
                <a:graphic xmlns:a="http://schemas.openxmlformats.org/drawingml/2006/main">
                  <a:graphicData uri="http://schemas.microsoft.com/office/word/2010/wordprocessingShape">
                    <wps:wsp>
                      <wps:cNvSpPr/>
                      <wps:spPr>
                        <a:xfrm>
                          <a:off x="0" y="0"/>
                          <a:ext cx="800100" cy="198120"/>
                        </a:xfrm>
                        <a:prstGeom prst="rect">
                          <a:avLst/>
                        </a:prstGeom>
                        <a:solidFill>
                          <a:srgbClr val="FFFFFF"/>
                        </a:solidFill>
                        <a:ln w="9525" cap="flat" cmpd="sng">
                          <a:solidFill>
                            <a:srgbClr val="FFFFFF"/>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378pt;margin-top:99.4pt;height:15.6pt;width:63pt;z-index:252150784;mso-width-relative:page;mso-height-relative:page;" fillcolor="#FFFFFF" filled="t" stroked="t" coordsize="21600,21600" o:gfxdata="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qQ9Zn2AAAAAsB&#10;AAAPAAAAAAAAAAEAIAAAACIAAABkcnMvZG93bnJldi54bWxQSwECFAAUAAAACACHTuJAfBqCFOIB&#10;AADdAwAADgAAAAAAAAABACAAAAAnAQAAZHJzL2Uyb0RvYy54bWxQSwUGAAAAAAYABgBZAQAAewUA&#10;AAAA&#10;">
                <v:fill on="t" focussize="0,0"/>
                <v:stroke color="#FFFFFF" joinstyle="miter"/>
                <v:imagedata o:title=""/>
                <o:lock v:ext="edit" aspectratio="f"/>
              </v:rect>
            </w:pict>
          </mc:Fallback>
        </mc:AlternateContent>
      </w:r>
    </w:p>
    <w:sectPr>
      <w:footerReference r:id="rId4" w:type="default"/>
      <w:pgSz w:w="11906" w:h="16838"/>
      <w:pgMar w:top="2098" w:right="1474" w:bottom="1871"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A00002EF" w:usb1="4000207B" w:usb2="00000000" w:usb3="00000000" w:csb0="2000019F" w:csb1="00000000"/>
  </w:font>
  <w:font w:name="方正书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2312">
    <w:altName w:val="仿宋"/>
    <w:panose1 w:val="02000000000000000000"/>
    <w:charset w:val="86"/>
    <w:family w:val="auto"/>
    <w:pitch w:val="default"/>
    <w:sig w:usb0="00000000" w:usb1="00000000" w:usb2="00000012" w:usb3="00000000" w:csb0="00040001" w:csb1="00000000"/>
  </w:font>
  <w:font w:name="方正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书宋繁体">
    <w:panose1 w:val="02010601030101010101"/>
    <w:charset w:val="86"/>
    <w:family w:val="auto"/>
    <w:pitch w:val="default"/>
    <w:sig w:usb0="00000001" w:usb1="080E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方正华隶简体">
    <w:panose1 w:val="03000509000000000000"/>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Calibri">
    <w:panose1 w:val="020F0502020204030204"/>
    <w:charset w:val="86"/>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方正黑体简体">
    <w:panose1 w:val="02010601030101010101"/>
    <w:charset w:val="86"/>
    <w:family w:val="auto"/>
    <w:pitch w:val="default"/>
    <w:sig w:usb0="00000001" w:usb1="080E0000" w:usb2="00000000" w:usb3="00000000" w:csb0="00040000" w:csb1="00000000"/>
  </w:font>
  <w:font w:name="CESI楷体-GB13000">
    <w:altName w:val="宋体"/>
    <w:panose1 w:val="02000500000000000000"/>
    <w:charset w:val="86"/>
    <w:family w:val="auto"/>
    <w:pitch w:val="default"/>
    <w:sig w:usb0="00000000" w:usb1="00000000" w:usb2="00000016" w:usb3="00000000" w:csb0="0004000F" w:csb1="0000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210" w:firstLineChars="100"/>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210" w:firstLineChars="100"/>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69215</wp:posOffset>
              </wp:positionV>
              <wp:extent cx="93599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93599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280" w:firstLineChars="100"/>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5.45pt;height:144pt;width:73.7pt;mso-position-horizontal:outside;mso-position-horizontal-relative:margin;z-index:251659264;mso-width-relative:page;mso-height-relative:page;" filled="f" stroked="f" coordsize="21600,21600" o:gfxdata="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2PcYfWAAAABwEA&#10;AA8AAAAAAAAAAQAgAAAAIgAAAGRycy9kb3ducmV2LnhtbFBLAQIUABQAAAAIAIdO4kBstrUIHAIA&#10;ABQEAAAOAAAAAAAAAAEAIAAAACUBAABkcnMvZTJvRG9jLnhtbFBLBQYAAAAABgAGAFkBAACzBQAA&#10;AAA=&#10;">
              <v:fill on="f" focussize="0,0"/>
              <v:stroke on="f" weight="0.5pt"/>
              <v:imagedata o:title=""/>
              <o:lock v:ext="edit" aspectratio="f"/>
              <v:textbox inset="0mm,0mm,0mm,0mm" style="mso-fit-shape-to-text:t;">
                <w:txbxContent>
                  <w:p>
                    <w:pPr>
                      <w:snapToGrid w:val="0"/>
                      <w:ind w:firstLine="280" w:firstLineChars="100"/>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373FFB"/>
    <w:rsid w:val="06BF3B06"/>
    <w:rsid w:val="084843AD"/>
    <w:rsid w:val="097B519E"/>
    <w:rsid w:val="0AB43A87"/>
    <w:rsid w:val="0DF865F1"/>
    <w:rsid w:val="0EE935B8"/>
    <w:rsid w:val="10C92A7B"/>
    <w:rsid w:val="17EB166D"/>
    <w:rsid w:val="1DEA3D53"/>
    <w:rsid w:val="1EEC40BF"/>
    <w:rsid w:val="1F643DD8"/>
    <w:rsid w:val="1FD4133F"/>
    <w:rsid w:val="220803BF"/>
    <w:rsid w:val="23692C1A"/>
    <w:rsid w:val="249422DC"/>
    <w:rsid w:val="271D079E"/>
    <w:rsid w:val="2D4B41EB"/>
    <w:rsid w:val="310362CF"/>
    <w:rsid w:val="33CC3213"/>
    <w:rsid w:val="346C16FF"/>
    <w:rsid w:val="3566657F"/>
    <w:rsid w:val="3AC02315"/>
    <w:rsid w:val="3D9A5E68"/>
    <w:rsid w:val="415C6AE1"/>
    <w:rsid w:val="41DB4E4B"/>
    <w:rsid w:val="45421024"/>
    <w:rsid w:val="45EF290F"/>
    <w:rsid w:val="49E2602A"/>
    <w:rsid w:val="4BA35BC3"/>
    <w:rsid w:val="547E4426"/>
    <w:rsid w:val="549409A3"/>
    <w:rsid w:val="56D01DF9"/>
    <w:rsid w:val="590269B0"/>
    <w:rsid w:val="5AE71DED"/>
    <w:rsid w:val="652721C6"/>
    <w:rsid w:val="6FBB398A"/>
    <w:rsid w:val="6FF873C1"/>
    <w:rsid w:val="715E6B9C"/>
    <w:rsid w:val="735E2C2A"/>
    <w:rsid w:val="75BC0940"/>
    <w:rsid w:val="76D80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6"/>
    <w:basedOn w:val="1"/>
    <w:next w:val="1"/>
    <w:unhideWhenUsed/>
    <w:qFormat/>
    <w:uiPriority w:val="0"/>
    <w:pPr>
      <w:keepNext/>
      <w:keepLines/>
      <w:spacing w:before="240" w:after="64" w:line="320" w:lineRule="auto"/>
      <w:outlineLvl w:val="5"/>
    </w:pPr>
    <w:rPr>
      <w:rFonts w:ascii="Arial" w:hAnsi="Arial" w:eastAsia="黑体" w:cs="Arial"/>
      <w:b/>
      <w:bCs/>
      <w:sz w:val="24"/>
      <w:szCs w:val="24"/>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next w:val="1"/>
    <w:qFormat/>
    <w:uiPriority w:val="0"/>
    <w:pPr>
      <w:spacing w:before="0" w:beforeAutospacing="0" w:after="0" w:afterAutospacing="0"/>
      <w:ind w:left="0" w:right="0"/>
      <w:jc w:val="left"/>
    </w:pPr>
    <w:rPr>
      <w:rFonts w:ascii="Calibri" w:hAnsi="Calibri" w:eastAsia="宋体" w:cs="Times New Roman"/>
      <w:kern w:val="0"/>
      <w:sz w:val="24"/>
      <w:szCs w:val="24"/>
      <w:lang w:bidi="ar"/>
    </w:rPr>
  </w:style>
  <w:style w:type="paragraph" w:customStyle="1" w:styleId="8">
    <w:name w:val="正文1"/>
    <w:basedOn w:val="1"/>
    <w:qFormat/>
    <w:uiPriority w:val="0"/>
    <w:pPr>
      <w:adjustRightInd w:val="0"/>
      <w:spacing w:line="318" w:lineRule="atLeast"/>
      <w:ind w:left="369" w:firstLine="369"/>
      <w:textAlignment w:val="baseline"/>
    </w:pPr>
    <w:rPr>
      <w:rFonts w:ascii="宋体"/>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张爽</cp:lastModifiedBy>
  <cp:lastPrinted>2022-02-08T02:21:19Z</cp:lastPrinted>
  <dcterms:modified xsi:type="dcterms:W3CDTF">2022-02-08T02:21:26Z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