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秦皇岛市总工会在河北省总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“五个一”精品创作大赛评选中喜获丰收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近日，在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2021年河北省职工文化“五个一”精品创作大赛中，秦皇岛市总工会选送的《喊海的男子汉》等15项作品获奖，其中歌曲类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河北港口集团有限公司工会音协的《喊海的男子汉》荣获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一等奖、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秦皇岛市旅游和文化广电局的《红船精神》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三等奖一项，微影视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  <w:t>抚宁区广播电视台的《手艺棒子—制鞋匠老郭》荣获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二等奖。市总工会荣获优秀组织奖。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该项创作评选活动自6月份开展以来，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000000"/>
          <w:spacing w:val="0"/>
          <w:kern w:val="21"/>
          <w:sz w:val="32"/>
          <w:szCs w:val="32"/>
          <w:shd w:val="clear" w:color="auto" w:fill="FFFEFE"/>
          <w:lang w:val="en-US" w:eastAsia="zh-CN"/>
        </w:rPr>
        <w:t>面向全市各级工会组织、广大职工文艺爱好者以及文艺工作者进行作品征集，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聚焦中国共产党成立100周年，以“永远跟党走 奋进新征程”为创作主题，组织广大职工用文学、影像、音乐等作品形式，讲好党的故事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新中国故事，讲好劳模、劳动、工匠故事，讲好工人、工厂、工会故事，展现全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市各条战线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取得的辉煌成就，展现工人阶级精神风貌，展示新时代劳动者奋斗风采，大力唱响共产党好、社会主义好、改革开放好、伟大祖国好的时代主旋律。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方正仿宋_GBK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报送作品分为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图书作品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类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（包括长篇小说、纪实文学、散文集等）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报告文学作品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类、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诗歌作品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类、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微影视作品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类、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歌曲作品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五个方面，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作品内容突出歌颂党、歌颂祖国、歌颂社会主义、歌颂新时代和美好生活，歌颂工人阶级和劳动创造幸福美好愿景，具有鲜明的时代特征和职工特色。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经过审核、初评、复评层层筛选向省总工会推送。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此项活动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极大地激发了广大职工的创作热情，</w:t>
      </w:r>
      <w:r>
        <w:rPr>
          <w:rFonts w:hint="eastAsia" w:ascii="仿宋" w:hAnsi="仿宋" w:eastAsia="仿宋" w:cs="仿宋"/>
          <w:sz w:val="32"/>
          <w:szCs w:val="32"/>
        </w:rPr>
        <w:t>推动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职工文化精品创作，集中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反映了我市广大职工文化作品创作取得的成果，讴歌了我市工人阶级</w:t>
      </w:r>
      <w:r>
        <w:rPr>
          <w:rFonts w:hint="eastAsia" w:ascii="仿宋" w:hAnsi="仿宋" w:eastAsia="仿宋" w:cs="仿宋"/>
          <w:sz w:val="32"/>
          <w:szCs w:val="32"/>
        </w:rPr>
        <w:t>在习近平新时代中国特色社主义思想指引下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弘扬劳模精神、劳动精神、工匠精神，奋力拼搏的新时代风采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default"/>
          <w:lang w:val="en-US" w:eastAsia="zh-CN"/>
        </w:rPr>
      </w:pPr>
      <w:r>
        <w:rPr>
          <w:rFonts w:hint="eastAsia" w:eastAsia="仿宋"/>
          <w:lang w:val="en-US" w:eastAsia="zh-CN"/>
        </w:rPr>
        <w:t xml:space="preserve">                                          </w:t>
      </w:r>
      <w:bookmarkStart w:id="0" w:name="_GoBack"/>
      <w:bookmarkEnd w:id="0"/>
    </w:p>
    <w:sectPr>
      <w:footerReference r:id="rId3" w:type="default"/>
      <w:pgSz w:w="11906" w:h="16838"/>
      <w:pgMar w:top="2098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firstLine="210" w:firstLineChars="100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C0C0D"/>
    <w:rsid w:val="03274613"/>
    <w:rsid w:val="04783C7C"/>
    <w:rsid w:val="04E252BF"/>
    <w:rsid w:val="0510013C"/>
    <w:rsid w:val="079D5F04"/>
    <w:rsid w:val="099F4321"/>
    <w:rsid w:val="0A717C4E"/>
    <w:rsid w:val="0B2C24A2"/>
    <w:rsid w:val="0DA922F0"/>
    <w:rsid w:val="0F6B7B87"/>
    <w:rsid w:val="10D3446B"/>
    <w:rsid w:val="114935EB"/>
    <w:rsid w:val="12860D13"/>
    <w:rsid w:val="14885058"/>
    <w:rsid w:val="16EF6300"/>
    <w:rsid w:val="17DC57D6"/>
    <w:rsid w:val="18B35786"/>
    <w:rsid w:val="1B942C58"/>
    <w:rsid w:val="1F5C2306"/>
    <w:rsid w:val="1FF91154"/>
    <w:rsid w:val="21E00DE6"/>
    <w:rsid w:val="24DC6733"/>
    <w:rsid w:val="2C5A24C1"/>
    <w:rsid w:val="2C8C0C0D"/>
    <w:rsid w:val="2CE4380C"/>
    <w:rsid w:val="2CFF3C1C"/>
    <w:rsid w:val="2FB433B3"/>
    <w:rsid w:val="2FD94C4E"/>
    <w:rsid w:val="2FF46CAD"/>
    <w:rsid w:val="33BD2F73"/>
    <w:rsid w:val="368060ED"/>
    <w:rsid w:val="395F71E1"/>
    <w:rsid w:val="3AE5332E"/>
    <w:rsid w:val="43E636BD"/>
    <w:rsid w:val="4BBF3F5C"/>
    <w:rsid w:val="505D7EEC"/>
    <w:rsid w:val="51F55CD0"/>
    <w:rsid w:val="54E81B3F"/>
    <w:rsid w:val="55B0613F"/>
    <w:rsid w:val="56115708"/>
    <w:rsid w:val="56417683"/>
    <w:rsid w:val="57AE464E"/>
    <w:rsid w:val="5859089A"/>
    <w:rsid w:val="5E032524"/>
    <w:rsid w:val="5EDA2677"/>
    <w:rsid w:val="5EF00D80"/>
    <w:rsid w:val="63AD1DB7"/>
    <w:rsid w:val="66EC4997"/>
    <w:rsid w:val="67DA3A61"/>
    <w:rsid w:val="6AF66967"/>
    <w:rsid w:val="6BAF1E78"/>
    <w:rsid w:val="6EDA3D65"/>
    <w:rsid w:val="6FBC7ECC"/>
    <w:rsid w:val="7B5936D3"/>
    <w:rsid w:val="7C91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 w:cs="Arial"/>
      <w:b/>
      <w:bCs/>
      <w:sz w:val="24"/>
      <w:szCs w:val="2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2021-12-24T07:27:00Z</dcterms:created>
  <dc:creator>赵文静</dc:creator>
  <cp:lastModifiedBy>赵文静</cp:lastModifiedBy>
  <dcterms:modified xsi:type="dcterms:W3CDTF">2021-12-24T09:02:54Z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2052-10.8.2.7164</vt:lpwstr>
  </property>
</Properties>
</file>