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全市“双创”技能大赛—名优特小吃烹饪技能比赛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 xml:space="preserve">单位名称（盖章）：                                    </w:t>
      </w:r>
    </w:p>
    <w:tbl>
      <w:tblPr>
        <w:tblStyle w:val="5"/>
        <w:tblW w:w="1491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20"/>
        <w:gridCol w:w="630"/>
        <w:gridCol w:w="660"/>
        <w:gridCol w:w="1710"/>
        <w:gridCol w:w="1350"/>
        <w:gridCol w:w="1890"/>
        <w:gridCol w:w="795"/>
        <w:gridCol w:w="2231"/>
        <w:gridCol w:w="799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选手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参赛项目及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4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4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4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ectPr>
          <w:pgSz w:w="16838" w:h="11906" w:orient="landscape"/>
          <w:pgMar w:top="1587" w:right="2098" w:bottom="1474" w:left="1871" w:header="851" w:footer="992" w:gutter="0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曹鸿</cp:lastModifiedBy>
  <dcterms:modified xsi:type="dcterms:W3CDTF">2021-09-09T03:09:16Z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