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黑体" w:cs="Times New Roman"/>
          <w:b w:val="0"/>
          <w:bCs/>
          <w:w w:val="98"/>
          <w:sz w:val="28"/>
          <w:szCs w:val="28"/>
          <w:lang w:val="en-US" w:eastAsia="zh-CN"/>
        </w:rPr>
      </w:pPr>
      <w:r>
        <w:rPr>
          <w:rFonts w:hint="default" w:ascii="Times New Roman" w:hAnsi="Times New Roman" w:eastAsia="黑体" w:cs="Times New Roman"/>
          <w:b w:val="0"/>
          <w:bCs/>
          <w:w w:val="98"/>
          <w:sz w:val="28"/>
          <w:szCs w:val="28"/>
          <w:lang w:val="en-US" w:eastAsia="zh-CN"/>
        </w:rPr>
        <w:t>2020年度河北工会工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作创新成果评审材料</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533" w:firstLineChars="100"/>
        <w:jc w:val="both"/>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工资协商全覆盖 维权发展促双赢</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826" w:firstLineChars="20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秦皇岛市昌黎县</w:t>
      </w:r>
      <w:r>
        <w:rPr>
          <w:rFonts w:hint="default" w:ascii="Times New Roman" w:hAnsi="Times New Roman" w:eastAsia="楷体_GB2312" w:cs="Times New Roman"/>
          <w:sz w:val="32"/>
          <w:szCs w:val="32"/>
        </w:rPr>
        <w:t>龙家店镇总工会</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652" w:firstLineChars="400"/>
        <w:jc w:val="both"/>
        <w:textAlignment w:val="auto"/>
        <w:outlineLvl w:val="9"/>
        <w:rPr>
          <w:rFonts w:hint="default" w:ascii="Times New Roman" w:hAnsi="Times New Roman" w:eastAsia="楷体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创新背景</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龙家店镇位于昌黎城西10公里，面积83.9平方公里，辖44个行政村，人口4.4万人，京山铁路、205国道贯穿全镇，地理位置优越，被誉为“中国粉丝第一镇”。</w:t>
      </w:r>
      <w:r>
        <w:rPr>
          <w:rFonts w:hint="default" w:ascii="Times New Roman" w:hAnsi="Times New Roman" w:eastAsia="仿宋_GB2312" w:cs="Times New Roman"/>
          <w:sz w:val="32"/>
          <w:szCs w:val="32"/>
        </w:rPr>
        <w:t>全镇现有企业46家，涉及玉米淀粉、甘薯粉丝、面粉挂面加工，建材、精密铸造和运输等几大行业。近年来，镇总工会联合有关部门以习近平新时代中国特色社会主义思想为指导，坚持把工资协商作为改善营商环境、构建和谐劳动关系的助推器，</w:t>
      </w:r>
      <w:r>
        <w:rPr>
          <w:rFonts w:hint="default" w:ascii="Times New Roman" w:hAnsi="Times New Roman" w:eastAsia="仿宋_GB2312" w:cs="Times New Roman"/>
          <w:sz w:val="32"/>
          <w:szCs w:val="32"/>
          <w:lang w:eastAsia="zh-CN"/>
        </w:rPr>
        <w:t>创新推进工资协商工作方式方法，抓好“五个强化”，</w:t>
      </w:r>
      <w:r>
        <w:rPr>
          <w:rFonts w:hint="default" w:ascii="Times New Roman" w:hAnsi="Times New Roman" w:eastAsia="仿宋_GB2312" w:cs="Times New Roman"/>
          <w:sz w:val="32"/>
          <w:szCs w:val="32"/>
        </w:rPr>
        <w:t>推进工资协商提质增效，实现了由“抓重点、树典型、带扩面”向“依法推、全覆盖、提质效”的重要转变。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eastAsia" w:ascii="Times New Roman" w:hAnsi="Times New Roman" w:eastAsia="宋体" w:cs="Times New Roman"/>
          <w:b/>
          <w:sz w:val="32"/>
          <w:szCs w:val="32"/>
          <w:lang w:eastAsia="zh-CN"/>
        </w:rPr>
      </w:pPr>
      <w:r>
        <w:rPr>
          <w:rFonts w:hint="eastAsia" w:ascii="Times New Roman" w:hAnsi="Times New Roman" w:eastAsia="宋体" w:cs="Times New Roman"/>
          <w:b/>
          <w:sz w:val="32"/>
          <w:szCs w:val="32"/>
          <w:lang w:eastAsia="zh-CN"/>
        </w:rPr>
        <w:t>二、创新点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1、发挥合力。工资集体协商工作不能光靠镇工会和劳动保障部门来推动，而是需要集全镇各部门的力量来共同推动，司法和妇联部门应负责对法律法规的条款和涉及到女职工权益的条款进行审核。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采用“一听二看三算账”工作法。工资集体协商工作不是简单的企业方和工会方签订合同就可以，而是工会方应事先做好与职工交流，听取职工诉求，再与企业方进行沟通，根据企业经营状况，提出合理的工资增长诉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3、典型带动。榜样的力量是无穷的。选树工资集体协商工作好的企业2－3家作为先进典型，组织其他企业学习观摩，从而达到互相学习、共同提高的目的。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firstLine="413" w:firstLineChars="1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创新举措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（一）高度重视，强化合力。</w:t>
      </w:r>
      <w:r>
        <w:rPr>
          <w:rFonts w:hint="default" w:ascii="Times New Roman" w:hAnsi="Times New Roman" w:eastAsia="仿宋_GB2312" w:cs="Times New Roman"/>
          <w:sz w:val="32"/>
          <w:szCs w:val="32"/>
          <w:lang w:val="en-US" w:eastAsia="zh-CN"/>
        </w:rPr>
        <w:t>积极争取领导重视，推动镇党委、政府把工资协商工作作为“富民”的实事工程来抓，列入年度目标责任制，制定了阶段性工作计划。特别是成立了以镇主要领导挂帅，工会牵头，司法所、劳动保障所、工商、妇联等相关部门密切配合的工资协商工作领导小组，主要领导负责抓、分管领导亲自抓、牵头部门具体抓、相关部门配合抓，逐步建立起党委领导、政府支持、工会运作、人大监督、企业执行的工资协商工作机制，为推进工资协商工作向纵深发展奠定了坚实基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（二）固本强基，强化质效。</w:t>
      </w:r>
      <w:r>
        <w:rPr>
          <w:rFonts w:hint="default" w:ascii="Times New Roman" w:hAnsi="Times New Roman" w:eastAsia="仿宋_GB2312" w:cs="Times New Roman"/>
          <w:sz w:val="32"/>
          <w:szCs w:val="32"/>
          <w:lang w:val="en-US" w:eastAsia="zh-CN"/>
        </w:rPr>
        <w:t>一是组织开展工资协商“百日行动”，通过普遍要约、集中行动，督促引导企业开展工资协商工作，根据企业实际情况签订工资集体协商合同，全面维护职工合法权益。二是把好法律法规执行、协议文本审核、首席代表签字三个关口，严格执行最低工资保障和职工工资增长两条底线，以点带面，典型推动，促使工资协商制度在全镇生根开花。三是抓好督促检查，采取“一听、二看、三算账”的工作方法，“一听”，就是深入一线与职工交流沟通，了解他们对企业签订工资协商的真实想法，包对工资、工时、福利的期望；“二看”，就是查看企业经营情况和合同条款的合理合法性；“三算账”，就是根据协商结果，帮助企业、职工算好经济账、满意账和共赢帐，引导企业、职工协商沟通，成为利益共同体。四是贯彻落实上级工会开展工资协商质效评估工作要求，指导企业在开展工资协商工作后进行质效评估，还为一线职工发放工资协商质效综合评价问卷2000份，对企业开展工资协商的基本情况和职工对协商的知晓率、满意度及意见建议等情况进行详细了解，为以后工作积累了宝贵经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（三）区域协商，强化拓展。</w:t>
      </w:r>
      <w:r>
        <w:rPr>
          <w:rFonts w:hint="default" w:ascii="Times New Roman" w:hAnsi="Times New Roman" w:eastAsia="仿宋_GB2312" w:cs="Times New Roman"/>
          <w:sz w:val="32"/>
          <w:szCs w:val="32"/>
          <w:lang w:val="en-US" w:eastAsia="zh-CN"/>
        </w:rPr>
        <w:t>全镇46家民营企业中的50%是50人以下的小型、微型企业。针对这些小微企业工会组织程度低，单独协商难度较大的问题，镇总工会以推进行业工资协商为突破口，带动全镇工资协商工作全面发展。一是组织先行。把建立行业工会联合会作为全局性工作摆上突出位置，建立了3个区域工会联合会和 4个行业工会联合会，将暂不具备独立建会条件的用人单位会员纳入各级工会管理，通过积极探索，灵活确定协商主体。二是创新方法。区域行业协商由镇总工会与镇农工商公司形成对等协商主体，餐饮联合会、汽车运输、 粉丝行业、商品流通4个行业经济联合会与行业工会形成对等协商主体。三是注重扩面。通过持续深入工作，全镇区域、行业工资集体协商共覆盖企业43家，职工2512人，形成了全镇企业、区域和行业工资协商共同推进的良好局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（四）具体指导，强化宣传。</w:t>
      </w:r>
      <w:r>
        <w:rPr>
          <w:rFonts w:hint="default" w:ascii="Times New Roman" w:hAnsi="Times New Roman" w:eastAsia="仿宋_GB2312" w:cs="Times New Roman"/>
          <w:sz w:val="32"/>
          <w:szCs w:val="32"/>
          <w:lang w:val="en-US" w:eastAsia="zh-CN"/>
        </w:rPr>
        <w:t>一是镇工会、劳动等部门充分发挥自身职能优势，召集镇、村、企主要负责人和工会主席，分层次、多角度组织动员培训，提高参与工资协商的积极性。二是送政策上门，组织人社、工会等部门工作人员和公益律师开展送法入企、送法进村等活动，发放工资协商流程图、明白纸184份。三是深入宣传发动，利用镇便民服务中心等宣传阵地和普法宣传重要节点，将《劳动合同法》《工资集体协商试行办法》《河北省企业集体协调条例》等相关政策法规作为宣传的重要内容，进一步提升了广大企业和职工对工资协商的知晓率和参与率，为开展工作营造了深厚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（五）典型引路，强化共赢。</w:t>
      </w:r>
      <w:r>
        <w:rPr>
          <w:rFonts w:hint="default" w:ascii="Times New Roman" w:hAnsi="Times New Roman" w:eastAsia="仿宋_GB2312" w:cs="Times New Roman"/>
          <w:sz w:val="32"/>
          <w:szCs w:val="32"/>
          <w:lang w:val="en-US" w:eastAsia="zh-CN"/>
        </w:rPr>
        <w:t>针对全镇不同性质、规模的企业进行了大致分类，选出3家基础条件好、老板开明支持的企业作为重点培育的典型，通过示范引领、现场观摩等方式，带动和提升工资集体协商工作水平。镇属秦皇岛神腾食品有限公司率先启动工资集体协商，签订了工资集体协商合同，企业、职工双方认可满意，职工工作的积极性空前高涨，企业效益逐步攀升，起到了很好的示范效应。</w:t>
      </w:r>
    </w:p>
    <w:p>
      <w:pPr>
        <w:keepNext w:val="0"/>
        <w:keepLines w:val="0"/>
        <w:pageBreakBefore w:val="0"/>
        <w:widowControl w:val="0"/>
        <w:numPr>
          <w:numId w:val="0"/>
        </w:numPr>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bookmarkStart w:id="0" w:name="_GoBack"/>
      <w:bookmarkEnd w:id="0"/>
      <w:r>
        <w:rPr>
          <w:rFonts w:hint="default" w:ascii="Times New Roman" w:hAnsi="Times New Roman" w:eastAsia="黑体" w:cs="Times New Roman"/>
          <w:sz w:val="32"/>
          <w:szCs w:val="32"/>
          <w:lang w:val="en-US" w:eastAsia="zh-CN"/>
        </w:rPr>
        <w:t>取得成效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82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全镇建会企业工资协商建制率达100％，覆盖企业46家、职工3467人，职工知晓率和满意度均在98%以上。一是促进就业。通过抓工资集体协商等工作改善了营商环境，一方面企业效益好，保持了良好用工需求，另一方面职工了解到企业管理规范，周边的年轻人更愿意到镇属企业进行就业，据不完全统计，2020年以来全镇新增加就业人员465人。二是促进和谐。通过深入开展工资集体协商工作，全镇劳资纠纷数量锐减，始终保持在较低水平，2020年以来全镇没有发生一起劳资纠纷，没有拖欠、扣压工资等情况发生，有力地促进了社会和谐稳定。三是促进职工福利落实。出现了很多关心、关爱职工的典型，如鹏远淀粉有限公司通过工资集体协商把为职工过生日送蛋糕、补贴学费、带薪考试假期、技术比武奖励等福利用制度固定下来，得到了广大职工的认可欢迎，提升了职工的获得感和归属感。</w:t>
      </w:r>
    </w:p>
    <w:sectPr>
      <w:footerReference r:id="rId3" w:type="default"/>
      <w:pgSz w:w="11906" w:h="16838"/>
      <w:pgMar w:top="1984" w:right="1701" w:bottom="1984" w:left="1701" w:header="851" w:footer="992" w:gutter="0"/>
      <w:cols w:space="0" w:num="1"/>
      <w:rtlGutter w:val="0"/>
      <w:docGrid w:type="linesAndChars" w:linePitch="585" w:charSpace="19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73B7D"/>
    <w:rsid w:val="04DC685A"/>
    <w:rsid w:val="121D45CC"/>
    <w:rsid w:val="136F62F3"/>
    <w:rsid w:val="17EE7D96"/>
    <w:rsid w:val="20467474"/>
    <w:rsid w:val="2A01793C"/>
    <w:rsid w:val="2FF51636"/>
    <w:rsid w:val="38BD4E60"/>
    <w:rsid w:val="391D1F48"/>
    <w:rsid w:val="3A9B3DD5"/>
    <w:rsid w:val="3D2E34B2"/>
    <w:rsid w:val="4B2A36F8"/>
    <w:rsid w:val="4E6B06D8"/>
    <w:rsid w:val="51BC1B84"/>
    <w:rsid w:val="5F1149F7"/>
    <w:rsid w:val="62A90438"/>
    <w:rsid w:val="678E6A63"/>
    <w:rsid w:val="6B70275F"/>
    <w:rsid w:val="6D6C697B"/>
    <w:rsid w:val="702F5560"/>
    <w:rsid w:val="75E33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李志民</cp:lastModifiedBy>
  <dcterms:modified xsi:type="dcterms:W3CDTF">2021-06-02T08:22:56Z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3D1DA28F1CC545E68BFF4350FE5E7AEC</vt:lpwstr>
  </property>
</Properties>
</file>